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40074B8D" w:rsidR="00946C32" w:rsidRPr="00946C32" w:rsidRDefault="00946C32">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sidR="001E16A3">
        <w:rPr>
          <w:rFonts w:ascii="Arial" w:eastAsia="Malgun Gothic" w:hAnsi="Arial" w:cs="Arial"/>
          <w:b/>
          <w:sz w:val="24"/>
          <w:szCs w:val="24"/>
          <w:lang w:eastAsia="ko-KR"/>
        </w:rPr>
        <w:t>20</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0423FF">
        <w:rPr>
          <w:rFonts w:ascii="Arial" w:eastAsia="Malgun Gothic" w:hAnsi="Arial" w:cs="Arial"/>
          <w:b/>
          <w:sz w:val="24"/>
          <w:szCs w:val="24"/>
          <w:lang w:eastAsia="ko-KR"/>
        </w:rPr>
        <w:t xml:space="preserve"> </w:t>
      </w:r>
      <w:r w:rsidR="001237F6">
        <w:rPr>
          <w:rFonts w:ascii="Arial" w:eastAsia="Malgun Gothic" w:hAnsi="Arial" w:cs="Arial"/>
          <w:b/>
          <w:sz w:val="24"/>
          <w:szCs w:val="24"/>
          <w:lang w:eastAsia="ko-KR"/>
        </w:rPr>
        <w:t xml:space="preserve">     </w:t>
      </w:r>
      <w:r w:rsidR="001237F6" w:rsidRPr="001237F6">
        <w:rPr>
          <w:rFonts w:ascii="Arial" w:hAnsi="Arial" w:cs="Arial"/>
          <w:b/>
          <w:bCs/>
          <w:sz w:val="26"/>
          <w:szCs w:val="26"/>
        </w:rPr>
        <w:t>R2-2212098</w:t>
      </w:r>
    </w:p>
    <w:p w14:paraId="0C2156EB" w14:textId="1EE40CBF" w:rsidR="00946C32" w:rsidRDefault="001E16A3">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Toulouse, France, November</w:t>
      </w:r>
      <w:r w:rsidR="00415B17">
        <w:rPr>
          <w:rFonts w:ascii="Arial" w:eastAsia="Malgun Gothic" w:hAnsi="Arial" w:cs="Arial"/>
          <w:b/>
          <w:sz w:val="24"/>
          <w:szCs w:val="24"/>
          <w:lang w:eastAsia="ko-KR"/>
        </w:rPr>
        <w:t xml:space="preserve"> </w:t>
      </w:r>
      <w:r w:rsidR="0074438B">
        <w:rPr>
          <w:rFonts w:ascii="Arial" w:eastAsia="Malgun Gothic" w:hAnsi="Arial" w:cs="Arial"/>
          <w:b/>
          <w:sz w:val="24"/>
          <w:szCs w:val="24"/>
          <w:lang w:eastAsia="ko-KR"/>
        </w:rPr>
        <w:t>1</w:t>
      </w:r>
      <w:r>
        <w:rPr>
          <w:rFonts w:ascii="Arial" w:eastAsia="Malgun Gothic" w:hAnsi="Arial" w:cs="Arial"/>
          <w:b/>
          <w:sz w:val="24"/>
          <w:szCs w:val="24"/>
          <w:lang w:eastAsia="ko-KR"/>
        </w:rPr>
        <w:t>4</w:t>
      </w:r>
      <w:r w:rsidR="00415B17">
        <w:rPr>
          <w:rFonts w:ascii="Arial" w:eastAsia="Malgun Gothic" w:hAnsi="Arial" w:cs="Arial"/>
          <w:b/>
          <w:sz w:val="24"/>
          <w:szCs w:val="24"/>
          <w:lang w:eastAsia="ko-KR"/>
        </w:rPr>
        <w:t>-</w:t>
      </w:r>
      <w:r w:rsidR="00C954A3">
        <w:rPr>
          <w:rFonts w:ascii="Arial" w:eastAsia="Malgun Gothic" w:hAnsi="Arial" w:cs="Arial"/>
          <w:b/>
          <w:sz w:val="24"/>
          <w:szCs w:val="24"/>
          <w:lang w:eastAsia="ko-KR"/>
        </w:rPr>
        <w:t>1</w:t>
      </w:r>
      <w:r>
        <w:rPr>
          <w:rFonts w:ascii="Arial" w:eastAsia="Malgun Gothic" w:hAnsi="Arial" w:cs="Arial"/>
          <w:b/>
          <w:sz w:val="24"/>
          <w:szCs w:val="24"/>
          <w:lang w:eastAsia="ko-KR"/>
        </w:rPr>
        <w:t>8</w:t>
      </w:r>
      <w:r w:rsidR="00946C32" w:rsidRPr="00946C32">
        <w:rPr>
          <w:rFonts w:ascii="Arial" w:eastAsia="Malgun Gothic" w:hAnsi="Arial" w:cs="Arial"/>
          <w:b/>
          <w:sz w:val="24"/>
          <w:szCs w:val="24"/>
          <w:lang w:eastAsia="ko-KR"/>
        </w:rPr>
        <w:t>, 2022</w:t>
      </w:r>
      <w:r w:rsidR="00415B17">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90BF51F"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6E047D">
        <w:rPr>
          <w:rFonts w:ascii="Arial" w:eastAsia="Malgun Gothic" w:hAnsi="Arial" w:cs="Arial"/>
          <w:b/>
          <w:sz w:val="24"/>
          <w:szCs w:val="24"/>
          <w:lang w:eastAsia="ko-KR"/>
        </w:rPr>
        <w:t>8.5.2.3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24FF6920"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382C09">
        <w:rPr>
          <w:rFonts w:ascii="Arial" w:eastAsia="Malgun Gothic" w:hAnsi="Arial" w:cs="Arial"/>
          <w:b/>
          <w:sz w:val="24"/>
          <w:szCs w:val="24"/>
          <w:lang w:eastAsia="ko-KR"/>
        </w:rPr>
        <w:t xml:space="preserve">PDU </w:t>
      </w:r>
      <w:r w:rsidR="00034390">
        <w:rPr>
          <w:rFonts w:ascii="Arial" w:eastAsia="Malgun Gothic" w:hAnsi="Arial" w:cs="Arial"/>
          <w:b/>
          <w:sz w:val="24"/>
          <w:szCs w:val="24"/>
          <w:lang w:eastAsia="ko-KR"/>
        </w:rPr>
        <w:t>Se</w:t>
      </w:r>
      <w:r w:rsidR="00382C09">
        <w:rPr>
          <w:rFonts w:ascii="Arial" w:eastAsia="Malgun Gothic" w:hAnsi="Arial" w:cs="Arial"/>
          <w:b/>
          <w:sz w:val="24"/>
          <w:szCs w:val="24"/>
          <w:lang w:eastAsia="ko-KR"/>
        </w:rPr>
        <w:t>t and</w:t>
      </w:r>
      <w:r w:rsidR="006E047D">
        <w:rPr>
          <w:rFonts w:ascii="Arial" w:eastAsia="Malgun Gothic" w:hAnsi="Arial" w:cs="Arial"/>
          <w:b/>
          <w:sz w:val="24"/>
          <w:szCs w:val="24"/>
          <w:lang w:eastAsia="ko-KR"/>
        </w:rPr>
        <w:t xml:space="preserve"> PDCP D</w:t>
      </w:r>
      <w:r w:rsidR="003A0B9B" w:rsidRPr="003A0B9B">
        <w:rPr>
          <w:rFonts w:ascii="Arial" w:eastAsia="Malgun Gothic" w:hAnsi="Arial" w:cs="Arial"/>
          <w:b/>
          <w:sz w:val="24"/>
          <w:szCs w:val="24"/>
          <w:lang w:eastAsia="ko-KR"/>
        </w:rPr>
        <w:t xml:space="preserve">iscard </w:t>
      </w:r>
      <w:r w:rsidR="001E16A3">
        <w:rPr>
          <w:rFonts w:ascii="Arial" w:eastAsia="Malgun Gothic" w:hAnsi="Arial" w:cs="Arial"/>
          <w:b/>
          <w:sz w:val="24"/>
          <w:szCs w:val="24"/>
          <w:lang w:eastAsia="ko-KR"/>
        </w:rPr>
        <w:t>Handling</w:t>
      </w:r>
      <w:r w:rsidR="00573FA6">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2"/>
      <w:bookmarkEnd w:id="3"/>
      <w:bookmarkEnd w:id="4"/>
      <w:bookmarkEnd w:id="5"/>
      <w:bookmarkEnd w:id="6"/>
      <w:bookmarkEnd w:id="7"/>
      <w:bookmarkEnd w:id="8"/>
      <w:bookmarkEnd w:id="9"/>
      <w:bookmarkEnd w:id="10"/>
      <w:bookmarkEnd w:id="11"/>
      <w:bookmarkEnd w:id="12"/>
      <w:bookmarkEnd w:id="13"/>
      <w:r w:rsidR="00ED62CC">
        <w:rPr>
          <w:rFonts w:eastAsia="MS Mincho"/>
        </w:rPr>
        <w:t>Introduction</w:t>
      </w:r>
    </w:p>
    <w:p w14:paraId="01286D98" w14:textId="7D96484F" w:rsidR="00FF0362" w:rsidRDefault="00FF0362" w:rsidP="00ED62CC">
      <w:pPr>
        <w:rPr>
          <w:rFonts w:eastAsia="Malgun Gothic"/>
          <w:lang w:eastAsia="ko-KR"/>
        </w:rPr>
      </w:pPr>
      <w:r>
        <w:rPr>
          <w:rFonts w:eastAsia="Malgun Gothic"/>
          <w:lang w:eastAsia="ko-KR"/>
        </w:rPr>
        <w:t>In RAN2#119bis-e, following agrements were reached [1]:</w:t>
      </w:r>
    </w:p>
    <w:tbl>
      <w:tblPr>
        <w:tblStyle w:val="TableGrid"/>
        <w:tblW w:w="0" w:type="auto"/>
        <w:tblInd w:w="0" w:type="dxa"/>
        <w:tblLook w:val="04A0" w:firstRow="1" w:lastRow="0" w:firstColumn="1" w:lastColumn="0" w:noHBand="0" w:noVBand="1"/>
      </w:tblPr>
      <w:tblGrid>
        <w:gridCol w:w="9631"/>
      </w:tblGrid>
      <w:tr w:rsidR="006B435B" w14:paraId="4BB57E48" w14:textId="77777777" w:rsidTr="006B435B">
        <w:tc>
          <w:tcPr>
            <w:tcW w:w="9631" w:type="dxa"/>
          </w:tcPr>
          <w:p w14:paraId="33A2B593" w14:textId="77777777" w:rsidR="006B435B" w:rsidRPr="00FF0362" w:rsidRDefault="006B435B" w:rsidP="00947147">
            <w:pPr>
              <w:pStyle w:val="Agreement"/>
              <w:numPr>
                <w:ilvl w:val="0"/>
                <w:numId w:val="5"/>
              </w:numPr>
              <w:rPr>
                <w:rFonts w:ascii="Times New Roman" w:hAnsi="Times New Roman"/>
              </w:rPr>
            </w:pPr>
            <w:r w:rsidRPr="00FF0362">
              <w:rPr>
                <w:rFonts w:ascii="Times New Roman" w:hAnsi="Times New Roman"/>
              </w:rPr>
              <w:t xml:space="preserve">For UE transmitter, the PDCP discard should be performed per PDU set basis. </w:t>
            </w:r>
          </w:p>
          <w:p w14:paraId="041C998E" w14:textId="77777777" w:rsidR="006B435B" w:rsidRDefault="006B435B" w:rsidP="00947147">
            <w:pPr>
              <w:pStyle w:val="Agreement"/>
              <w:numPr>
                <w:ilvl w:val="0"/>
                <w:numId w:val="5"/>
              </w:numPr>
              <w:tabs>
                <w:tab w:val="num" w:pos="1619"/>
              </w:tabs>
              <w:rPr>
                <w:rFonts w:ascii="Times New Roman" w:hAnsi="Times New Roman"/>
              </w:rPr>
            </w:pPr>
            <w:r w:rsidRPr="00FF0362">
              <w:rPr>
                <w:rFonts w:ascii="Times New Roman" w:hAnsi="Times New Roman"/>
              </w:rPr>
              <w:t xml:space="preserve">For UE transmitter, </w:t>
            </w:r>
            <w:r>
              <w:rPr>
                <w:rFonts w:ascii="Times New Roman" w:hAnsi="Times New Roman"/>
              </w:rPr>
              <w:t>t</w:t>
            </w:r>
            <w:r w:rsidRPr="00FF0362">
              <w:rPr>
                <w:rFonts w:ascii="Times New Roman" w:hAnsi="Times New Roman"/>
              </w:rPr>
              <w:t>he PDCP discard is managed per SDU for PDU set, the PDCP entity discards all PDCP SDUs associated with the PDU set.</w:t>
            </w:r>
          </w:p>
          <w:p w14:paraId="7E71BA3C" w14:textId="77777777" w:rsidR="006B435B" w:rsidRPr="00371FEE" w:rsidRDefault="006B435B" w:rsidP="00947147">
            <w:pPr>
              <w:pStyle w:val="Agreement"/>
              <w:numPr>
                <w:ilvl w:val="0"/>
                <w:numId w:val="5"/>
              </w:numPr>
              <w:tabs>
                <w:tab w:val="num" w:pos="1619"/>
              </w:tabs>
              <w:rPr>
                <w:rFonts w:ascii="Times New Roman" w:hAnsi="Times New Roman"/>
              </w:rPr>
            </w:pPr>
            <w:r w:rsidRPr="00371FEE">
              <w:rPr>
                <w:rFonts w:ascii="Times New Roman" w:hAnsi="Times New Roman"/>
              </w:rPr>
              <w:t>From RAN2 viewpoint, the following information would be useful for PDU set handling in UL and DL:</w:t>
            </w:r>
          </w:p>
          <w:p w14:paraId="6C027F4A" w14:textId="77777777" w:rsidR="006B435B" w:rsidRPr="00371FEE" w:rsidRDefault="006B435B" w:rsidP="00947147">
            <w:pPr>
              <w:pStyle w:val="Agreement"/>
              <w:numPr>
                <w:ilvl w:val="0"/>
                <w:numId w:val="5"/>
              </w:numPr>
              <w:tabs>
                <w:tab w:val="num" w:pos="1619"/>
              </w:tabs>
              <w:rPr>
                <w:rFonts w:ascii="Times New Roman" w:hAnsi="Times New Roman"/>
              </w:rPr>
            </w:pPr>
            <w:r w:rsidRPr="00371FEE">
              <w:rPr>
                <w:rFonts w:ascii="Times New Roman" w:hAnsi="Times New Roman"/>
              </w:rPr>
              <w:t xml:space="preserve">Semi-static information (from CN to RAN): At least PSER and PSDB. </w:t>
            </w:r>
          </w:p>
          <w:p w14:paraId="61386632" w14:textId="68D15F54" w:rsidR="006B435B" w:rsidRDefault="006B435B" w:rsidP="00947147">
            <w:pPr>
              <w:pStyle w:val="Agreement"/>
              <w:numPr>
                <w:ilvl w:val="0"/>
                <w:numId w:val="5"/>
              </w:numPr>
              <w:tabs>
                <w:tab w:val="num" w:pos="1619"/>
              </w:tabs>
              <w:rPr>
                <w:rFonts w:eastAsia="Malgun Gothic"/>
                <w:lang w:eastAsia="ko-KR"/>
              </w:rPr>
            </w:pPr>
            <w:r w:rsidRPr="00371FEE">
              <w:rPr>
                <w:rFonts w:ascii="Times New Roman" w:hAnsi="Times New Roman"/>
              </w:rPr>
              <w:t>Dynamic information: At least identifying which PDU belongs to which data burst/PDU set is also needed, including means to determine at least PDU set boundaries.</w:t>
            </w:r>
          </w:p>
        </w:tc>
      </w:tr>
    </w:tbl>
    <w:p w14:paraId="3B6682D9" w14:textId="43430E41" w:rsidR="00FF0362" w:rsidRDefault="00FF0362" w:rsidP="00FF0362">
      <w:pPr>
        <w:spacing w:before="120" w:after="120"/>
        <w:rPr>
          <w:rFonts w:eastAsia="Malgun Gothic"/>
          <w:lang w:eastAsia="ko-KR"/>
        </w:rPr>
      </w:pPr>
      <w:r>
        <w:rPr>
          <w:rFonts w:eastAsia="Malgun Gothic"/>
          <w:lang w:eastAsia="ko-KR"/>
        </w:rPr>
        <w:t>In this contribution, we further discuss the details on PDCP discard issue</w:t>
      </w:r>
      <w:r w:rsidR="006B435B">
        <w:rPr>
          <w:rFonts w:eastAsia="Malgun Gothic"/>
          <w:lang w:eastAsia="ko-KR"/>
        </w:rPr>
        <w:t>.</w:t>
      </w:r>
    </w:p>
    <w:p w14:paraId="42697931" w14:textId="77777777" w:rsidR="00ED62CC" w:rsidRDefault="00ED62CC" w:rsidP="00ED62CC">
      <w:pPr>
        <w:pStyle w:val="Heading1"/>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Discussion</w:t>
      </w:r>
    </w:p>
    <w:p w14:paraId="635B260A" w14:textId="77777777" w:rsidR="00ED62CC" w:rsidRPr="00AD0695" w:rsidRDefault="00ED62CC" w:rsidP="00ED62CC">
      <w:pPr>
        <w:pStyle w:val="Heading3"/>
        <w:rPr>
          <w:lang w:eastAsia="en-US"/>
        </w:rPr>
      </w:pPr>
      <w:r w:rsidRPr="00AD0695">
        <w:rPr>
          <w:lang w:eastAsia="en-US"/>
        </w:rPr>
        <w:t>2.</w:t>
      </w:r>
      <w:r>
        <w:rPr>
          <w:lang w:eastAsia="en-US"/>
        </w:rPr>
        <w:t>1</w:t>
      </w:r>
      <w:r w:rsidRPr="00AD0695">
        <w:rPr>
          <w:lang w:eastAsia="en-US"/>
        </w:rPr>
        <w:t xml:space="preserve"> </w:t>
      </w:r>
      <w:r>
        <w:rPr>
          <w:lang w:eastAsia="en-US"/>
        </w:rPr>
        <w:t xml:space="preserve">PDU Set – PDCP Discard Considerations </w:t>
      </w:r>
    </w:p>
    <w:p w14:paraId="18FEE269" w14:textId="2D963006" w:rsidR="00C53593" w:rsidRPr="00C53593" w:rsidRDefault="00115F54" w:rsidP="00ED62CC">
      <w:pPr>
        <w:shd w:val="clear" w:color="auto" w:fill="FFFFFF"/>
        <w:overflowPunct/>
        <w:autoSpaceDE/>
        <w:autoSpaceDN/>
        <w:adjustRightInd/>
        <w:spacing w:after="0"/>
        <w:jc w:val="both"/>
        <w:textAlignment w:val="auto"/>
        <w:rPr>
          <w:rFonts w:eastAsia="Malgun Gothic"/>
          <w:b/>
          <w:color w:val="0070C0"/>
          <w:sz w:val="24"/>
          <w:szCs w:val="24"/>
          <w:bdr w:val="none" w:sz="0" w:space="0" w:color="auto" w:frame="1"/>
          <w:lang w:val="en-US" w:eastAsia="en-IN"/>
        </w:rPr>
      </w:pPr>
      <w:r>
        <w:rPr>
          <w:rFonts w:eastAsia="Malgun Gothic"/>
          <w:b/>
          <w:color w:val="0070C0"/>
          <w:sz w:val="24"/>
          <w:szCs w:val="24"/>
          <w:bdr w:val="none" w:sz="0" w:space="0" w:color="auto" w:frame="1"/>
          <w:lang w:val="en-US" w:eastAsia="en-IN"/>
        </w:rPr>
        <w:t xml:space="preserve">PSDB and related </w:t>
      </w:r>
      <w:r w:rsidR="00C53593" w:rsidRPr="00C53593">
        <w:rPr>
          <w:rFonts w:eastAsia="Malgun Gothic"/>
          <w:b/>
          <w:i/>
          <w:color w:val="0070C0"/>
          <w:sz w:val="24"/>
          <w:szCs w:val="24"/>
          <w:bdr w:val="none" w:sz="0" w:space="0" w:color="auto" w:frame="1"/>
          <w:lang w:val="en-US" w:eastAsia="en-IN"/>
        </w:rPr>
        <w:t>discardTimer</w:t>
      </w:r>
      <w:r w:rsidRPr="00115F54">
        <w:rPr>
          <w:rFonts w:eastAsia="Malgun Gothic"/>
          <w:b/>
          <w:color w:val="0070C0"/>
          <w:sz w:val="24"/>
          <w:szCs w:val="24"/>
          <w:bdr w:val="none" w:sz="0" w:space="0" w:color="auto" w:frame="1"/>
          <w:lang w:val="en-US" w:eastAsia="en-IN"/>
        </w:rPr>
        <w:t xml:space="preserve"> configuration</w:t>
      </w:r>
    </w:p>
    <w:p w14:paraId="4A87C6BF" w14:textId="77777777" w:rsidR="00C53593" w:rsidRDefault="00C53593"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4932A935" w14:textId="61EDF38E" w:rsidR="00FA05DC" w:rsidRDefault="00E16877"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 xml:space="preserve">RAN2 agreed that PDCP discard should be performed per PDU </w:t>
      </w:r>
      <w:r w:rsidR="006B435B">
        <w:rPr>
          <w:rFonts w:eastAsia="Malgun Gothic"/>
          <w:bdr w:val="none" w:sz="0" w:space="0" w:color="auto" w:frame="1"/>
          <w:lang w:val="en-US" w:eastAsia="en-IN"/>
        </w:rPr>
        <w:t>S</w:t>
      </w:r>
      <w:r>
        <w:rPr>
          <w:rFonts w:eastAsia="Malgun Gothic"/>
          <w:bdr w:val="none" w:sz="0" w:space="0" w:color="auto" w:frame="1"/>
          <w:lang w:val="en-US" w:eastAsia="en-IN"/>
        </w:rPr>
        <w:t xml:space="preserve">et basis. </w:t>
      </w:r>
      <w:r w:rsidR="00FA05DC">
        <w:rPr>
          <w:rFonts w:eastAsia="Malgun Gothic"/>
          <w:bdr w:val="none" w:sz="0" w:space="0" w:color="auto" w:frame="1"/>
          <w:lang w:val="en-US" w:eastAsia="en-IN"/>
        </w:rPr>
        <w:t xml:space="preserve">One important issue relates to the understanding of the PSDB and </w:t>
      </w:r>
      <w:r w:rsidR="00D74BB1">
        <w:rPr>
          <w:rFonts w:eastAsia="Malgun Gothic"/>
          <w:bdr w:val="none" w:sz="0" w:space="0" w:color="auto" w:frame="1"/>
          <w:lang w:val="en-US" w:eastAsia="en-IN"/>
        </w:rPr>
        <w:t xml:space="preserve">related </w:t>
      </w:r>
      <w:r w:rsidR="00FA05DC">
        <w:rPr>
          <w:rFonts w:eastAsia="Malgun Gothic"/>
          <w:bdr w:val="none" w:sz="0" w:space="0" w:color="auto" w:frame="1"/>
          <w:lang w:val="en-US" w:eastAsia="en-IN"/>
        </w:rPr>
        <w:t xml:space="preserve">discard timer configuration for the PDU </w:t>
      </w:r>
      <w:r w:rsidR="00D74BB1">
        <w:rPr>
          <w:rFonts w:eastAsia="Malgun Gothic"/>
          <w:bdr w:val="none" w:sz="0" w:space="0" w:color="auto" w:frame="1"/>
          <w:lang w:val="en-US" w:eastAsia="en-IN"/>
        </w:rPr>
        <w:t>S</w:t>
      </w:r>
      <w:r w:rsidR="00FA05DC">
        <w:rPr>
          <w:rFonts w:eastAsia="Malgun Gothic"/>
          <w:bdr w:val="none" w:sz="0" w:space="0" w:color="auto" w:frame="1"/>
          <w:lang w:val="en-US" w:eastAsia="en-IN"/>
        </w:rPr>
        <w:t xml:space="preserve">et in XR. In general, PDCP SDUs pertaining to the PDU Set may be received by PDCP from upper layers all at once or they may </w:t>
      </w:r>
      <w:r w:rsidR="00D74BB1">
        <w:rPr>
          <w:rFonts w:eastAsia="Malgun Gothic"/>
          <w:bdr w:val="none" w:sz="0" w:space="0" w:color="auto" w:frame="1"/>
          <w:lang w:val="en-US" w:eastAsia="en-IN"/>
        </w:rPr>
        <w:t xml:space="preserve">be </w:t>
      </w:r>
      <w:r w:rsidR="00FA05DC">
        <w:rPr>
          <w:rFonts w:eastAsia="Malgun Gothic"/>
          <w:bdr w:val="none" w:sz="0" w:space="0" w:color="auto" w:frame="1"/>
          <w:lang w:val="en-US" w:eastAsia="en-IN"/>
        </w:rPr>
        <w:t xml:space="preserve">received by PDCP with some time gaps in between (this may be </w:t>
      </w:r>
      <w:r w:rsidR="00C86CD6">
        <w:rPr>
          <w:rFonts w:eastAsia="Malgun Gothic"/>
          <w:bdr w:val="none" w:sz="0" w:space="0" w:color="auto" w:frame="1"/>
          <w:lang w:val="en-US" w:eastAsia="en-IN"/>
        </w:rPr>
        <w:t>dependent</w:t>
      </w:r>
      <w:r w:rsidR="00FA05DC">
        <w:rPr>
          <w:rFonts w:eastAsia="Malgun Gothic"/>
          <w:bdr w:val="none" w:sz="0" w:space="0" w:color="auto" w:frame="1"/>
          <w:lang w:val="en-US" w:eastAsia="en-IN"/>
        </w:rPr>
        <w:t xml:space="preserve"> on the application and may be beyond RAN2 control). In the latter case, this should be determined whether the PSDB and </w:t>
      </w:r>
      <w:r w:rsidR="00D74BB1">
        <w:rPr>
          <w:rFonts w:eastAsia="Malgun Gothic"/>
          <w:bdr w:val="none" w:sz="0" w:space="0" w:color="auto" w:frame="1"/>
          <w:lang w:val="en-US" w:eastAsia="en-IN"/>
        </w:rPr>
        <w:t xml:space="preserve">related </w:t>
      </w:r>
      <w:r w:rsidR="00FA05DC">
        <w:rPr>
          <w:rFonts w:eastAsia="Malgun Gothic"/>
          <w:bdr w:val="none" w:sz="0" w:space="0" w:color="auto" w:frame="1"/>
          <w:lang w:val="en-US" w:eastAsia="en-IN"/>
        </w:rPr>
        <w:t xml:space="preserve">discard timer configuration for the PDU Set is accounted from the instant </w:t>
      </w:r>
    </w:p>
    <w:p w14:paraId="41A525B7" w14:textId="2FFF03C4" w:rsidR="00FA05DC" w:rsidRPr="00FA05DC" w:rsidRDefault="00FA05DC" w:rsidP="00947147">
      <w:pPr>
        <w:pStyle w:val="ListParagraph"/>
        <w:numPr>
          <w:ilvl w:val="0"/>
          <w:numId w:val="8"/>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FA05DC">
        <w:rPr>
          <w:rFonts w:eastAsia="Malgun Gothic"/>
          <w:bdr w:val="none" w:sz="0" w:space="0" w:color="auto" w:frame="1"/>
          <w:lang w:val="en-US" w:eastAsia="en-IN"/>
        </w:rPr>
        <w:t xml:space="preserve">When the first PDCP SDU of the PDU </w:t>
      </w:r>
      <w:r w:rsidR="00D74BB1">
        <w:rPr>
          <w:rFonts w:eastAsia="Malgun Gothic"/>
          <w:bdr w:val="none" w:sz="0" w:space="0" w:color="auto" w:frame="1"/>
          <w:lang w:val="en-US" w:eastAsia="en-IN"/>
        </w:rPr>
        <w:t>S</w:t>
      </w:r>
      <w:r w:rsidRPr="00FA05DC">
        <w:rPr>
          <w:rFonts w:eastAsia="Malgun Gothic"/>
          <w:bdr w:val="none" w:sz="0" w:space="0" w:color="auto" w:frame="1"/>
          <w:lang w:val="en-US" w:eastAsia="en-IN"/>
        </w:rPr>
        <w:t xml:space="preserve">et </w:t>
      </w:r>
      <w:r>
        <w:rPr>
          <w:rFonts w:eastAsia="Malgun Gothic"/>
          <w:bdr w:val="none" w:sz="0" w:space="0" w:color="auto" w:frame="1"/>
          <w:lang w:val="en-US" w:eastAsia="en-IN"/>
        </w:rPr>
        <w:t>is received by</w:t>
      </w:r>
      <w:r w:rsidRPr="00FA05DC">
        <w:rPr>
          <w:rFonts w:eastAsia="Malgun Gothic"/>
          <w:bdr w:val="none" w:sz="0" w:space="0" w:color="auto" w:frame="1"/>
          <w:lang w:val="en-US" w:eastAsia="en-IN"/>
        </w:rPr>
        <w:t xml:space="preserve"> PDCP</w:t>
      </w:r>
      <w:r>
        <w:rPr>
          <w:rFonts w:eastAsia="Malgun Gothic"/>
          <w:bdr w:val="none" w:sz="0" w:space="0" w:color="auto" w:frame="1"/>
          <w:lang w:val="en-US" w:eastAsia="en-IN"/>
        </w:rPr>
        <w:t xml:space="preserve"> from upper layers</w:t>
      </w:r>
      <w:r w:rsidRPr="00FA05DC">
        <w:rPr>
          <w:rFonts w:eastAsia="Malgun Gothic"/>
          <w:bdr w:val="none" w:sz="0" w:space="0" w:color="auto" w:frame="1"/>
          <w:lang w:val="en-US" w:eastAsia="en-IN"/>
        </w:rPr>
        <w:t xml:space="preserve">, or </w:t>
      </w:r>
    </w:p>
    <w:p w14:paraId="7AEDB2D7" w14:textId="4934319B" w:rsidR="00FA05DC" w:rsidRPr="00FA05DC" w:rsidRDefault="00FA05DC" w:rsidP="00947147">
      <w:pPr>
        <w:pStyle w:val="ListParagraph"/>
        <w:numPr>
          <w:ilvl w:val="0"/>
          <w:numId w:val="8"/>
        </w:num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FA05DC">
        <w:rPr>
          <w:rFonts w:eastAsia="Malgun Gothic"/>
          <w:bdr w:val="none" w:sz="0" w:space="0" w:color="auto" w:frame="1"/>
          <w:lang w:val="en-US" w:eastAsia="en-IN"/>
        </w:rPr>
        <w:t xml:space="preserve">When the last PDCP SDU of the PDU Set </w:t>
      </w:r>
      <w:r>
        <w:rPr>
          <w:rFonts w:eastAsia="Malgun Gothic"/>
          <w:bdr w:val="none" w:sz="0" w:space="0" w:color="auto" w:frame="1"/>
          <w:lang w:val="en-US" w:eastAsia="en-IN"/>
        </w:rPr>
        <w:t>is received by</w:t>
      </w:r>
      <w:r w:rsidRPr="00FA05DC">
        <w:rPr>
          <w:rFonts w:eastAsia="Malgun Gothic"/>
          <w:bdr w:val="none" w:sz="0" w:space="0" w:color="auto" w:frame="1"/>
          <w:lang w:val="en-US" w:eastAsia="en-IN"/>
        </w:rPr>
        <w:t xml:space="preserve"> PDCP</w:t>
      </w:r>
      <w:r>
        <w:rPr>
          <w:rFonts w:eastAsia="Malgun Gothic"/>
          <w:bdr w:val="none" w:sz="0" w:space="0" w:color="auto" w:frame="1"/>
          <w:lang w:val="en-US" w:eastAsia="en-IN"/>
        </w:rPr>
        <w:t xml:space="preserve"> from upper layers.</w:t>
      </w:r>
    </w:p>
    <w:p w14:paraId="7D3A60F7" w14:textId="725FE0FF" w:rsidR="00FA05DC" w:rsidRDefault="00FA05DC"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7B612D55" w14:textId="686CA3AF" w:rsidR="004C2AB5" w:rsidRPr="004C2AB5" w:rsidRDefault="004C2AB5" w:rsidP="004C2AB5">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4C2AB5">
        <w:rPr>
          <w:rFonts w:eastAsia="Malgun Gothic"/>
          <w:b/>
          <w:bdr w:val="none" w:sz="0" w:space="0" w:color="auto" w:frame="1"/>
          <w:lang w:val="en-US" w:eastAsia="en-IN"/>
        </w:rPr>
        <w:t xml:space="preserve">Observation 1: In general, PDCP SDUs pertaining to the PDU Set may be received by PDCP from upper layers all at once or they may be received by PDCP with some time gaps in between (this may be </w:t>
      </w:r>
      <w:r w:rsidR="00C86CD6" w:rsidRPr="004C2AB5">
        <w:rPr>
          <w:rFonts w:eastAsia="Malgun Gothic"/>
          <w:b/>
          <w:bdr w:val="none" w:sz="0" w:space="0" w:color="auto" w:frame="1"/>
          <w:lang w:val="en-US" w:eastAsia="en-IN"/>
        </w:rPr>
        <w:t>dependent</w:t>
      </w:r>
      <w:r w:rsidRPr="004C2AB5">
        <w:rPr>
          <w:rFonts w:eastAsia="Malgun Gothic"/>
          <w:b/>
          <w:bdr w:val="none" w:sz="0" w:space="0" w:color="auto" w:frame="1"/>
          <w:lang w:val="en-US" w:eastAsia="en-IN"/>
        </w:rPr>
        <w:t xml:space="preserve"> on the application and may be beyond RAN2 control).</w:t>
      </w:r>
    </w:p>
    <w:p w14:paraId="453806F0" w14:textId="77777777" w:rsidR="004C2AB5" w:rsidRDefault="004C2AB5" w:rsidP="004C2AB5">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50DB8108" w14:textId="26FAB792" w:rsidR="004C2AB5" w:rsidRPr="00FA05DC" w:rsidRDefault="004C2AB5" w:rsidP="004C2AB5">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A05DC">
        <w:rPr>
          <w:rFonts w:eastAsia="Malgun Gothic"/>
          <w:b/>
          <w:bdr w:val="none" w:sz="0" w:space="0" w:color="auto" w:frame="1"/>
          <w:lang w:val="en-US" w:eastAsia="en-IN"/>
        </w:rPr>
        <w:t xml:space="preserve">Proposal 1: </w:t>
      </w:r>
      <w:r>
        <w:rPr>
          <w:rFonts w:eastAsia="Malgun Gothic"/>
          <w:b/>
          <w:bdr w:val="none" w:sz="0" w:space="0" w:color="auto" w:frame="1"/>
          <w:lang w:val="en-US" w:eastAsia="en-IN"/>
        </w:rPr>
        <w:t xml:space="preserve">Considering PDCP SDUs of the PDU Set may be received by PDCP from upper layers at different times, </w:t>
      </w:r>
      <w:r w:rsidRPr="00FA05DC">
        <w:rPr>
          <w:rFonts w:eastAsia="Malgun Gothic"/>
          <w:b/>
          <w:bdr w:val="none" w:sz="0" w:space="0" w:color="auto" w:frame="1"/>
          <w:lang w:val="en-US" w:eastAsia="en-IN"/>
        </w:rPr>
        <w:t xml:space="preserve">RAN2 </w:t>
      </w:r>
      <w:r>
        <w:rPr>
          <w:rFonts w:eastAsia="Malgun Gothic"/>
          <w:b/>
          <w:bdr w:val="none" w:sz="0" w:space="0" w:color="auto" w:frame="1"/>
          <w:lang w:val="en-US" w:eastAsia="en-IN"/>
        </w:rPr>
        <w:t>should</w:t>
      </w:r>
      <w:r w:rsidRPr="00FA05DC">
        <w:rPr>
          <w:rFonts w:eastAsia="Malgun Gothic"/>
          <w:b/>
          <w:bdr w:val="none" w:sz="0" w:space="0" w:color="auto" w:frame="1"/>
          <w:lang w:val="en-US" w:eastAsia="en-IN"/>
        </w:rPr>
        <w:t xml:space="preserve"> determine whether the PSDB and </w:t>
      </w:r>
      <w:r>
        <w:rPr>
          <w:rFonts w:eastAsia="Malgun Gothic"/>
          <w:b/>
          <w:bdr w:val="none" w:sz="0" w:space="0" w:color="auto" w:frame="1"/>
          <w:lang w:val="en-US" w:eastAsia="en-IN"/>
        </w:rPr>
        <w:t xml:space="preserve">related </w:t>
      </w:r>
      <w:r w:rsidRPr="00FA05DC">
        <w:rPr>
          <w:rFonts w:eastAsia="Malgun Gothic"/>
          <w:b/>
          <w:bdr w:val="none" w:sz="0" w:space="0" w:color="auto" w:frame="1"/>
          <w:lang w:val="en-US" w:eastAsia="en-IN"/>
        </w:rPr>
        <w:t xml:space="preserve">discard timer configuration for the PDU </w:t>
      </w:r>
      <w:r>
        <w:rPr>
          <w:rFonts w:eastAsia="Malgun Gothic"/>
          <w:b/>
          <w:bdr w:val="none" w:sz="0" w:space="0" w:color="auto" w:frame="1"/>
          <w:lang w:val="en-US" w:eastAsia="en-IN"/>
        </w:rPr>
        <w:t>S</w:t>
      </w:r>
      <w:r w:rsidRPr="00FA05DC">
        <w:rPr>
          <w:rFonts w:eastAsia="Malgun Gothic"/>
          <w:b/>
          <w:bdr w:val="none" w:sz="0" w:space="0" w:color="auto" w:frame="1"/>
          <w:lang w:val="en-US" w:eastAsia="en-IN"/>
        </w:rPr>
        <w:t xml:space="preserve">et is accounted from the instant </w:t>
      </w:r>
    </w:p>
    <w:p w14:paraId="0FF1EE8B" w14:textId="77777777" w:rsidR="004C2AB5" w:rsidRPr="00FA05DC" w:rsidRDefault="004C2AB5" w:rsidP="004C2AB5">
      <w:pPr>
        <w:pStyle w:val="ListParagraph"/>
        <w:numPr>
          <w:ilvl w:val="0"/>
          <w:numId w:val="11"/>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A05DC">
        <w:rPr>
          <w:rFonts w:eastAsia="Malgun Gothic"/>
          <w:b/>
          <w:bdr w:val="none" w:sz="0" w:space="0" w:color="auto" w:frame="1"/>
          <w:lang w:val="en-US" w:eastAsia="en-IN"/>
        </w:rPr>
        <w:t xml:space="preserve">When the first PDCP SDU of the PDU set is received by PDCP from upper layers, or </w:t>
      </w:r>
    </w:p>
    <w:p w14:paraId="4F590DC8" w14:textId="77777777" w:rsidR="004C2AB5" w:rsidRPr="00FA05DC" w:rsidRDefault="004C2AB5" w:rsidP="004C2AB5">
      <w:pPr>
        <w:pStyle w:val="ListParagraph"/>
        <w:numPr>
          <w:ilvl w:val="0"/>
          <w:numId w:val="11"/>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A05DC">
        <w:rPr>
          <w:rFonts w:eastAsia="Malgun Gothic"/>
          <w:b/>
          <w:bdr w:val="none" w:sz="0" w:space="0" w:color="auto" w:frame="1"/>
          <w:lang w:val="en-US" w:eastAsia="en-IN"/>
        </w:rPr>
        <w:t>When the last PDCP SDU of the PDU Set is received by PDCP from upper layers.</w:t>
      </w:r>
    </w:p>
    <w:p w14:paraId="634780BC" w14:textId="7D5C9EF9" w:rsidR="00FA05DC" w:rsidRDefault="00FA05DC"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49E1B60C" w14:textId="4D159A3B" w:rsidR="00423CC3" w:rsidRPr="00C53593" w:rsidRDefault="00423CC3" w:rsidP="00423CC3">
      <w:pPr>
        <w:shd w:val="clear" w:color="auto" w:fill="FFFFFF"/>
        <w:overflowPunct/>
        <w:autoSpaceDE/>
        <w:autoSpaceDN/>
        <w:adjustRightInd/>
        <w:spacing w:after="0"/>
        <w:jc w:val="both"/>
        <w:textAlignment w:val="auto"/>
        <w:rPr>
          <w:rFonts w:eastAsia="Malgun Gothic"/>
          <w:b/>
          <w:color w:val="0070C0"/>
          <w:sz w:val="24"/>
          <w:szCs w:val="24"/>
          <w:bdr w:val="none" w:sz="0" w:space="0" w:color="auto" w:frame="1"/>
          <w:lang w:val="en-US" w:eastAsia="en-IN"/>
        </w:rPr>
      </w:pPr>
      <w:r w:rsidRPr="00C53593">
        <w:rPr>
          <w:rFonts w:eastAsia="Malgun Gothic"/>
          <w:b/>
          <w:color w:val="0070C0"/>
          <w:sz w:val="24"/>
          <w:szCs w:val="24"/>
          <w:bdr w:val="none" w:sz="0" w:space="0" w:color="auto" w:frame="1"/>
          <w:lang w:val="en-US" w:eastAsia="en-IN"/>
        </w:rPr>
        <w:t xml:space="preserve">PDCP </w:t>
      </w:r>
      <w:r w:rsidRPr="00C53593">
        <w:rPr>
          <w:rFonts w:eastAsia="Malgun Gothic"/>
          <w:b/>
          <w:i/>
          <w:color w:val="0070C0"/>
          <w:sz w:val="24"/>
          <w:szCs w:val="24"/>
          <w:bdr w:val="none" w:sz="0" w:space="0" w:color="auto" w:frame="1"/>
          <w:lang w:val="en-US" w:eastAsia="en-IN"/>
        </w:rPr>
        <w:t>discardTimer</w:t>
      </w:r>
      <w:r w:rsidR="00115F54" w:rsidRPr="00115F54">
        <w:rPr>
          <w:rFonts w:eastAsia="Malgun Gothic"/>
          <w:b/>
          <w:color w:val="0070C0"/>
          <w:sz w:val="24"/>
          <w:szCs w:val="24"/>
          <w:bdr w:val="none" w:sz="0" w:space="0" w:color="auto" w:frame="1"/>
          <w:lang w:val="en-US" w:eastAsia="en-IN"/>
        </w:rPr>
        <w:t xml:space="preserve"> Operation</w:t>
      </w:r>
    </w:p>
    <w:p w14:paraId="0DB47247" w14:textId="77777777" w:rsidR="00423CC3" w:rsidRDefault="00423CC3"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4CA43A02" w14:textId="7311D20F" w:rsidR="00ED62CC" w:rsidRDefault="00FA05DC"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 xml:space="preserve">Another issue concerns how </w:t>
      </w:r>
      <w:r w:rsidR="00E16877">
        <w:rPr>
          <w:rFonts w:eastAsia="Malgun Gothic"/>
          <w:bdr w:val="none" w:sz="0" w:space="0" w:color="auto" w:frame="1"/>
          <w:lang w:val="en-US" w:eastAsia="en-IN"/>
        </w:rPr>
        <w:t xml:space="preserve">the PDCP </w:t>
      </w:r>
      <w:r w:rsidR="00353B07" w:rsidRPr="00353B07">
        <w:rPr>
          <w:rFonts w:eastAsia="Malgun Gothic"/>
          <w:i/>
          <w:bdr w:val="none" w:sz="0" w:space="0" w:color="auto" w:frame="1"/>
          <w:lang w:val="en-US" w:eastAsia="en-IN"/>
        </w:rPr>
        <w:t>discardTimer</w:t>
      </w:r>
      <w:r w:rsidR="00E16877">
        <w:rPr>
          <w:rFonts w:eastAsia="Malgun Gothic"/>
          <w:bdr w:val="none" w:sz="0" w:space="0" w:color="auto" w:frame="1"/>
          <w:lang w:val="en-US" w:eastAsia="en-IN"/>
        </w:rPr>
        <w:t xml:space="preserve"> is operated. There seem</w:t>
      </w:r>
      <w:r w:rsidR="00BF04D6">
        <w:rPr>
          <w:rFonts w:eastAsia="Malgun Gothic"/>
          <w:bdr w:val="none" w:sz="0" w:space="0" w:color="auto" w:frame="1"/>
          <w:lang w:val="en-US" w:eastAsia="en-IN"/>
        </w:rPr>
        <w:t>s the</w:t>
      </w:r>
      <w:r w:rsidR="00E16877">
        <w:rPr>
          <w:rFonts w:eastAsia="Malgun Gothic"/>
          <w:bdr w:val="none" w:sz="0" w:space="0" w:color="auto" w:frame="1"/>
          <w:lang w:val="en-US" w:eastAsia="en-IN"/>
        </w:rPr>
        <w:t xml:space="preserve"> </w:t>
      </w:r>
      <w:r w:rsidR="006A0EF6">
        <w:rPr>
          <w:rFonts w:eastAsia="Malgun Gothic"/>
          <w:bdr w:val="none" w:sz="0" w:space="0" w:color="auto" w:frame="1"/>
          <w:lang w:val="en-US" w:eastAsia="en-IN"/>
        </w:rPr>
        <w:t>following</w:t>
      </w:r>
      <w:r w:rsidR="00E16877">
        <w:rPr>
          <w:rFonts w:eastAsia="Malgun Gothic"/>
          <w:bdr w:val="none" w:sz="0" w:space="0" w:color="auto" w:frame="1"/>
          <w:lang w:val="en-US" w:eastAsia="en-IN"/>
        </w:rPr>
        <w:t xml:space="preserve"> possible options:</w:t>
      </w:r>
    </w:p>
    <w:p w14:paraId="5107FC3D" w14:textId="3A648727" w:rsidR="00E16877" w:rsidRDefault="00E16877"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3DA1B896" w14:textId="2D829C81" w:rsidR="00E16877" w:rsidRPr="00802C50" w:rsidRDefault="00E16877"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C53593">
        <w:rPr>
          <w:rFonts w:eastAsia="Malgun Gothic"/>
          <w:b/>
          <w:u w:val="single"/>
          <w:bdr w:val="none" w:sz="0" w:space="0" w:color="auto" w:frame="1"/>
          <w:lang w:val="en-US" w:eastAsia="en-IN"/>
        </w:rPr>
        <w:t>Option 1</w:t>
      </w:r>
      <w:r w:rsidRPr="00802C50">
        <w:rPr>
          <w:rFonts w:eastAsia="Malgun Gothic"/>
          <w:b/>
          <w:bdr w:val="none" w:sz="0" w:space="0" w:color="auto" w:frame="1"/>
          <w:lang w:val="en-US" w:eastAsia="en-IN"/>
        </w:rPr>
        <w:t xml:space="preserve">: PDCP </w:t>
      </w:r>
      <w:r w:rsidR="00353B07" w:rsidRPr="00353B07">
        <w:rPr>
          <w:rFonts w:eastAsia="Malgun Gothic"/>
          <w:b/>
          <w:i/>
          <w:bdr w:val="none" w:sz="0" w:space="0" w:color="auto" w:frame="1"/>
          <w:lang w:val="en-US" w:eastAsia="en-IN"/>
        </w:rPr>
        <w:t>d</w:t>
      </w:r>
      <w:r w:rsidRPr="00353B07">
        <w:rPr>
          <w:rFonts w:eastAsia="Malgun Gothic"/>
          <w:b/>
          <w:i/>
          <w:bdr w:val="none" w:sz="0" w:space="0" w:color="auto" w:frame="1"/>
          <w:lang w:val="en-US" w:eastAsia="en-IN"/>
        </w:rPr>
        <w:t>iscardTimer</w:t>
      </w:r>
      <w:r w:rsidRPr="00802C50">
        <w:rPr>
          <w:rFonts w:eastAsia="Malgun Gothic"/>
          <w:b/>
          <w:bdr w:val="none" w:sz="0" w:space="0" w:color="auto" w:frame="1"/>
          <w:lang w:val="en-US" w:eastAsia="en-IN"/>
        </w:rPr>
        <w:t xml:space="preserve"> is operated per PDCP SDU as in the legacy</w:t>
      </w:r>
    </w:p>
    <w:p w14:paraId="7AC035AA" w14:textId="6BF5BA40" w:rsidR="007E3C7F" w:rsidRDefault="00E16877"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 xml:space="preserve">This is </w:t>
      </w:r>
      <w:r w:rsidR="00C86CD6">
        <w:rPr>
          <w:rFonts w:eastAsia="Malgun Gothic"/>
          <w:bdr w:val="none" w:sz="0" w:space="0" w:color="auto" w:frame="1"/>
          <w:lang w:val="en-US" w:eastAsia="en-IN"/>
        </w:rPr>
        <w:t>in line</w:t>
      </w:r>
      <w:r>
        <w:rPr>
          <w:rFonts w:eastAsia="Malgun Gothic"/>
          <w:bdr w:val="none" w:sz="0" w:space="0" w:color="auto" w:frame="1"/>
          <w:lang w:val="en-US" w:eastAsia="en-IN"/>
        </w:rPr>
        <w:t xml:space="preserve"> with the legacy specification where a </w:t>
      </w:r>
      <w:r w:rsidR="00353B07" w:rsidRPr="00353B07">
        <w:rPr>
          <w:rFonts w:eastAsia="Malgun Gothic"/>
          <w:i/>
          <w:bdr w:val="none" w:sz="0" w:space="0" w:color="auto" w:frame="1"/>
          <w:lang w:val="en-US" w:eastAsia="en-IN"/>
        </w:rPr>
        <w:t>d</w:t>
      </w:r>
      <w:r w:rsidRPr="00353B07">
        <w:rPr>
          <w:rFonts w:eastAsia="Malgun Gothic"/>
          <w:i/>
          <w:bdr w:val="none" w:sz="0" w:space="0" w:color="auto" w:frame="1"/>
          <w:lang w:val="en-US" w:eastAsia="en-IN"/>
        </w:rPr>
        <w:t>iscardTimer</w:t>
      </w:r>
      <w:r>
        <w:rPr>
          <w:rFonts w:eastAsia="Malgun Gothic"/>
          <w:bdr w:val="none" w:sz="0" w:space="0" w:color="auto" w:frame="1"/>
          <w:lang w:val="en-US" w:eastAsia="en-IN"/>
        </w:rPr>
        <w:t xml:space="preserve"> is started on arrival of PDCP SDU</w:t>
      </w:r>
      <w:r w:rsidR="001662E6">
        <w:rPr>
          <w:rFonts w:eastAsia="Malgun Gothic"/>
          <w:bdr w:val="none" w:sz="0" w:space="0" w:color="auto" w:frame="1"/>
          <w:lang w:val="en-US" w:eastAsia="en-IN"/>
        </w:rPr>
        <w:t xml:space="preserve"> at the PDCP layer</w:t>
      </w:r>
      <w:r>
        <w:rPr>
          <w:rFonts w:eastAsia="Malgun Gothic"/>
          <w:bdr w:val="none" w:sz="0" w:space="0" w:color="auto" w:frame="1"/>
          <w:lang w:val="en-US" w:eastAsia="en-IN"/>
        </w:rPr>
        <w:t>. However, since PDCP disc</w:t>
      </w:r>
      <w:r w:rsidR="006B435B">
        <w:rPr>
          <w:rFonts w:eastAsia="Malgun Gothic"/>
          <w:bdr w:val="none" w:sz="0" w:space="0" w:color="auto" w:frame="1"/>
          <w:lang w:val="en-US" w:eastAsia="en-IN"/>
        </w:rPr>
        <w:t>ard is to be performed per PDU S</w:t>
      </w:r>
      <w:r>
        <w:rPr>
          <w:rFonts w:eastAsia="Malgun Gothic"/>
          <w:bdr w:val="none" w:sz="0" w:space="0" w:color="auto" w:frame="1"/>
          <w:lang w:val="en-US" w:eastAsia="en-IN"/>
        </w:rPr>
        <w:t xml:space="preserve">et basis, only one timer pertaining to </w:t>
      </w:r>
      <w:r w:rsidR="006B435B">
        <w:rPr>
          <w:rFonts w:eastAsia="Malgun Gothic"/>
          <w:bdr w:val="none" w:sz="0" w:space="0" w:color="auto" w:frame="1"/>
          <w:lang w:val="en-US" w:eastAsia="en-IN"/>
        </w:rPr>
        <w:t>PDU S</w:t>
      </w:r>
      <w:r w:rsidR="00802C50">
        <w:rPr>
          <w:rFonts w:eastAsia="Malgun Gothic"/>
          <w:bdr w:val="none" w:sz="0" w:space="0" w:color="auto" w:frame="1"/>
          <w:lang w:val="en-US" w:eastAsia="en-IN"/>
        </w:rPr>
        <w:t>et</w:t>
      </w:r>
      <w:r>
        <w:rPr>
          <w:rFonts w:eastAsia="Malgun Gothic"/>
          <w:bdr w:val="none" w:sz="0" w:space="0" w:color="auto" w:frame="1"/>
          <w:lang w:val="en-US" w:eastAsia="en-IN"/>
        </w:rPr>
        <w:t xml:space="preserve"> is </w:t>
      </w:r>
      <w:r w:rsidR="00353B07">
        <w:rPr>
          <w:rFonts w:eastAsia="Malgun Gothic"/>
          <w:bdr w:val="none" w:sz="0" w:space="0" w:color="auto" w:frame="1"/>
          <w:lang w:val="en-US" w:eastAsia="en-IN"/>
        </w:rPr>
        <w:t xml:space="preserve">actually </w:t>
      </w:r>
      <w:r>
        <w:rPr>
          <w:rFonts w:eastAsia="Malgun Gothic"/>
          <w:bdr w:val="none" w:sz="0" w:space="0" w:color="auto" w:frame="1"/>
          <w:lang w:val="en-US" w:eastAsia="en-IN"/>
        </w:rPr>
        <w:lastRenderedPageBreak/>
        <w:t xml:space="preserve">effective </w:t>
      </w:r>
      <w:r w:rsidR="00802C50">
        <w:rPr>
          <w:rFonts w:eastAsia="Malgun Gothic"/>
          <w:bdr w:val="none" w:sz="0" w:space="0" w:color="auto" w:frame="1"/>
          <w:lang w:val="en-US" w:eastAsia="en-IN"/>
        </w:rPr>
        <w:t xml:space="preserve">and there </w:t>
      </w:r>
      <w:r w:rsidR="00353B07">
        <w:rPr>
          <w:rFonts w:eastAsia="Malgun Gothic"/>
          <w:bdr w:val="none" w:sz="0" w:space="0" w:color="auto" w:frame="1"/>
          <w:lang w:val="en-US" w:eastAsia="en-IN"/>
        </w:rPr>
        <w:t>would be</w:t>
      </w:r>
      <w:r w:rsidR="00802C50">
        <w:rPr>
          <w:rFonts w:eastAsia="Malgun Gothic"/>
          <w:bdr w:val="none" w:sz="0" w:space="0" w:color="auto" w:frame="1"/>
          <w:lang w:val="en-US" w:eastAsia="en-IN"/>
        </w:rPr>
        <w:t xml:space="preserve"> </w:t>
      </w:r>
      <w:r w:rsidR="00353B07">
        <w:rPr>
          <w:rFonts w:eastAsia="Malgun Gothic"/>
          <w:bdr w:val="none" w:sz="0" w:space="0" w:color="auto" w:frame="1"/>
          <w:lang w:val="en-US" w:eastAsia="en-IN"/>
        </w:rPr>
        <w:t xml:space="preserve">undesired </w:t>
      </w:r>
      <w:r w:rsidR="00802C50">
        <w:rPr>
          <w:rFonts w:eastAsia="Malgun Gothic"/>
          <w:bdr w:val="none" w:sz="0" w:space="0" w:color="auto" w:frame="1"/>
          <w:lang w:val="en-US" w:eastAsia="en-IN"/>
        </w:rPr>
        <w:t>redundancy</w:t>
      </w:r>
      <w:r w:rsidR="00353B07">
        <w:rPr>
          <w:rFonts w:eastAsia="Malgun Gothic"/>
          <w:bdr w:val="none" w:sz="0" w:space="0" w:color="auto" w:frame="1"/>
          <w:lang w:val="en-US" w:eastAsia="en-IN"/>
        </w:rPr>
        <w:t xml:space="preserve"> and complexity</w:t>
      </w:r>
      <w:r w:rsidR="00802C50">
        <w:rPr>
          <w:rFonts w:eastAsia="Malgun Gothic"/>
          <w:bdr w:val="none" w:sz="0" w:space="0" w:color="auto" w:frame="1"/>
          <w:lang w:val="en-US" w:eastAsia="en-IN"/>
        </w:rPr>
        <w:t xml:space="preserve"> for maintaining and operating multiple timers for a given PDU </w:t>
      </w:r>
      <w:r w:rsidR="006B435B">
        <w:rPr>
          <w:rFonts w:eastAsia="Malgun Gothic"/>
          <w:bdr w:val="none" w:sz="0" w:space="0" w:color="auto" w:frame="1"/>
          <w:lang w:val="en-US" w:eastAsia="en-IN"/>
        </w:rPr>
        <w:t>S</w:t>
      </w:r>
      <w:r w:rsidR="00802C50">
        <w:rPr>
          <w:rFonts w:eastAsia="Malgun Gothic"/>
          <w:bdr w:val="none" w:sz="0" w:space="0" w:color="auto" w:frame="1"/>
          <w:lang w:val="en-US" w:eastAsia="en-IN"/>
        </w:rPr>
        <w:t xml:space="preserve">et. Moreover, if we consider all SDUs of the PDU </w:t>
      </w:r>
      <w:r w:rsidR="006B435B">
        <w:rPr>
          <w:rFonts w:eastAsia="Malgun Gothic"/>
          <w:bdr w:val="none" w:sz="0" w:space="0" w:color="auto" w:frame="1"/>
          <w:lang w:val="en-US" w:eastAsia="en-IN"/>
        </w:rPr>
        <w:t>S</w:t>
      </w:r>
      <w:r w:rsidR="00802C50">
        <w:rPr>
          <w:rFonts w:eastAsia="Malgun Gothic"/>
          <w:bdr w:val="none" w:sz="0" w:space="0" w:color="auto" w:frame="1"/>
          <w:lang w:val="en-US" w:eastAsia="en-IN"/>
        </w:rPr>
        <w:t>et arrive at same time, redundancy as described is quite</w:t>
      </w:r>
      <w:r w:rsidR="001662E6">
        <w:rPr>
          <w:rFonts w:eastAsia="Malgun Gothic"/>
          <w:bdr w:val="none" w:sz="0" w:space="0" w:color="auto" w:frame="1"/>
          <w:lang w:val="en-US" w:eastAsia="en-IN"/>
        </w:rPr>
        <w:t xml:space="preserve"> </w:t>
      </w:r>
      <w:r w:rsidR="00353B07">
        <w:rPr>
          <w:rFonts w:eastAsia="Malgun Gothic"/>
          <w:bdr w:val="none" w:sz="0" w:space="0" w:color="auto" w:frame="1"/>
          <w:lang w:val="en-US" w:eastAsia="en-IN"/>
        </w:rPr>
        <w:t>obvious</w:t>
      </w:r>
      <w:r w:rsidR="00802C50">
        <w:rPr>
          <w:rFonts w:eastAsia="Malgun Gothic"/>
          <w:bdr w:val="none" w:sz="0" w:space="0" w:color="auto" w:frame="1"/>
          <w:lang w:val="en-US" w:eastAsia="en-IN"/>
        </w:rPr>
        <w:t xml:space="preserve">. </w:t>
      </w:r>
      <w:r w:rsidR="007E3C7F">
        <w:rPr>
          <w:rFonts w:eastAsia="Malgun Gothic"/>
          <w:bdr w:val="none" w:sz="0" w:space="0" w:color="auto" w:frame="1"/>
          <w:lang w:val="en-US" w:eastAsia="en-IN"/>
        </w:rPr>
        <w:t xml:space="preserve">If there is gap between arrivals of the SDUs of the PDU Set at PDCP, the approach would always cause discard of the PDU Set when the discardTimer of the first SDU of the PDU set expires. </w:t>
      </w:r>
      <w:r w:rsidR="005D2F5D">
        <w:rPr>
          <w:rFonts w:eastAsia="Malgun Gothic"/>
          <w:bdr w:val="none" w:sz="0" w:space="0" w:color="auto" w:frame="1"/>
          <w:lang w:val="en-US" w:eastAsia="en-IN"/>
        </w:rPr>
        <w:t>That is, not all SDUs of the PDU Set get equal processing time in accordance with PSDB and related discard timer configuration. This should be checked further as in the proposal 1.</w:t>
      </w:r>
    </w:p>
    <w:p w14:paraId="66878D0B" w14:textId="793ADDC6" w:rsidR="00802C50" w:rsidRDefault="00802C50"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4F155B9D" w14:textId="7E895472" w:rsidR="00802C50" w:rsidRDefault="00802C50" w:rsidP="00802C50">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C53593">
        <w:rPr>
          <w:rFonts w:eastAsia="Malgun Gothic"/>
          <w:b/>
          <w:u w:val="single"/>
          <w:bdr w:val="none" w:sz="0" w:space="0" w:color="auto" w:frame="1"/>
          <w:lang w:val="en-US" w:eastAsia="en-IN"/>
        </w:rPr>
        <w:t>Option 2</w:t>
      </w:r>
      <w:r w:rsidRPr="00802C50">
        <w:rPr>
          <w:rFonts w:eastAsia="Malgun Gothic"/>
          <w:b/>
          <w:bdr w:val="none" w:sz="0" w:space="0" w:color="auto" w:frame="1"/>
          <w:lang w:val="en-US" w:eastAsia="en-IN"/>
        </w:rPr>
        <w:t xml:space="preserve">: </w:t>
      </w:r>
      <w:r>
        <w:rPr>
          <w:rFonts w:eastAsia="Malgun Gothic"/>
          <w:b/>
          <w:bdr w:val="none" w:sz="0" w:space="0" w:color="auto" w:frame="1"/>
          <w:lang w:val="en-US" w:eastAsia="en-IN"/>
        </w:rPr>
        <w:t xml:space="preserve">One </w:t>
      </w:r>
      <w:r w:rsidRPr="00802C50">
        <w:rPr>
          <w:rFonts w:eastAsia="Malgun Gothic"/>
          <w:b/>
          <w:bdr w:val="none" w:sz="0" w:space="0" w:color="auto" w:frame="1"/>
          <w:lang w:val="en-US" w:eastAsia="en-IN"/>
        </w:rPr>
        <w:t xml:space="preserve">PDCP </w:t>
      </w:r>
      <w:r w:rsidR="002A3AB3" w:rsidRPr="00C53593">
        <w:rPr>
          <w:rFonts w:eastAsia="Malgun Gothic"/>
          <w:b/>
          <w:i/>
          <w:bdr w:val="none" w:sz="0" w:space="0" w:color="auto" w:frame="1"/>
          <w:lang w:val="en-US" w:eastAsia="en-IN"/>
        </w:rPr>
        <w:t>discardTimer</w:t>
      </w:r>
      <w:r w:rsidRPr="00C53593">
        <w:rPr>
          <w:rFonts w:eastAsia="Malgun Gothic"/>
          <w:b/>
          <w:bdr w:val="none" w:sz="0" w:space="0" w:color="auto" w:frame="1"/>
          <w:lang w:val="en-US" w:eastAsia="en-IN"/>
        </w:rPr>
        <w:t xml:space="preserve"> is operated</w:t>
      </w:r>
      <w:r w:rsidRPr="00802C50">
        <w:rPr>
          <w:rFonts w:eastAsia="Malgun Gothic"/>
          <w:b/>
          <w:bdr w:val="none" w:sz="0" w:space="0" w:color="auto" w:frame="1"/>
          <w:lang w:val="en-US" w:eastAsia="en-IN"/>
        </w:rPr>
        <w:t xml:space="preserve"> per PDCP </w:t>
      </w:r>
      <w:r>
        <w:rPr>
          <w:rFonts w:eastAsia="Malgun Gothic"/>
          <w:b/>
          <w:bdr w:val="none" w:sz="0" w:space="0" w:color="auto" w:frame="1"/>
          <w:lang w:val="en-US" w:eastAsia="en-IN"/>
        </w:rPr>
        <w:t>PDU set</w:t>
      </w:r>
    </w:p>
    <w:p w14:paraId="54379A55" w14:textId="624BD55E" w:rsidR="007E3C7F" w:rsidRDefault="00802C50" w:rsidP="007E3C7F">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802C50">
        <w:rPr>
          <w:rFonts w:eastAsia="Malgun Gothic"/>
          <w:bdr w:val="none" w:sz="0" w:space="0" w:color="auto" w:frame="1"/>
          <w:lang w:val="en-US" w:eastAsia="en-IN"/>
        </w:rPr>
        <w:t>This is a new behavior and it needs to be specified that</w:t>
      </w:r>
      <w:r>
        <w:rPr>
          <w:rFonts w:eastAsia="Malgun Gothic"/>
          <w:bdr w:val="none" w:sz="0" w:space="0" w:color="auto" w:frame="1"/>
          <w:lang w:val="en-US" w:eastAsia="en-IN"/>
        </w:rPr>
        <w:t xml:space="preserve"> only one </w:t>
      </w:r>
      <w:r w:rsidR="00353B07" w:rsidRPr="00353B07">
        <w:rPr>
          <w:rFonts w:eastAsia="Malgun Gothic"/>
          <w:i/>
          <w:bdr w:val="none" w:sz="0" w:space="0" w:color="auto" w:frame="1"/>
          <w:lang w:val="en-US" w:eastAsia="en-IN"/>
        </w:rPr>
        <w:t>discardTimer</w:t>
      </w:r>
      <w:r>
        <w:rPr>
          <w:rFonts w:eastAsia="Malgun Gothic"/>
          <w:bdr w:val="none" w:sz="0" w:space="0" w:color="auto" w:frame="1"/>
          <w:lang w:val="en-US" w:eastAsia="en-IN"/>
        </w:rPr>
        <w:t xml:space="preserve"> is operated for the PDU </w:t>
      </w:r>
      <w:r w:rsidR="006B435B">
        <w:rPr>
          <w:rFonts w:eastAsia="Malgun Gothic"/>
          <w:bdr w:val="none" w:sz="0" w:space="0" w:color="auto" w:frame="1"/>
          <w:lang w:val="en-US" w:eastAsia="en-IN"/>
        </w:rPr>
        <w:t>S</w:t>
      </w:r>
      <w:r>
        <w:rPr>
          <w:rFonts w:eastAsia="Malgun Gothic"/>
          <w:bdr w:val="none" w:sz="0" w:space="0" w:color="auto" w:frame="1"/>
          <w:lang w:val="en-US" w:eastAsia="en-IN"/>
        </w:rPr>
        <w:t>et.</w:t>
      </w:r>
      <w:r w:rsidRPr="00802C50">
        <w:rPr>
          <w:rFonts w:eastAsia="Malgun Gothic"/>
          <w:bdr w:val="none" w:sz="0" w:space="0" w:color="auto" w:frame="1"/>
          <w:lang w:val="en-US" w:eastAsia="en-IN"/>
        </w:rPr>
        <w:t xml:space="preserve"> </w:t>
      </w:r>
      <w:r>
        <w:rPr>
          <w:rFonts w:eastAsia="Malgun Gothic"/>
          <w:bdr w:val="none" w:sz="0" w:space="0" w:color="auto" w:frame="1"/>
          <w:lang w:val="en-US" w:eastAsia="en-IN"/>
        </w:rPr>
        <w:t xml:space="preserve">However, this can be achieved with a simple specification change, </w:t>
      </w:r>
      <w:r w:rsidR="00B43F25">
        <w:rPr>
          <w:rFonts w:eastAsia="Malgun Gothic"/>
          <w:bdr w:val="none" w:sz="0" w:space="0" w:color="auto" w:frame="1"/>
          <w:lang w:val="en-US" w:eastAsia="en-IN"/>
        </w:rPr>
        <w:t xml:space="preserve">just </w:t>
      </w:r>
      <w:r>
        <w:rPr>
          <w:rFonts w:eastAsia="Malgun Gothic"/>
          <w:bdr w:val="none" w:sz="0" w:space="0" w:color="auto" w:frame="1"/>
          <w:lang w:val="en-US" w:eastAsia="en-IN"/>
        </w:rPr>
        <w:t xml:space="preserve">for </w:t>
      </w:r>
      <w:r w:rsidR="00B43F25">
        <w:rPr>
          <w:rFonts w:eastAsia="Malgun Gothic"/>
          <w:bdr w:val="none" w:sz="0" w:space="0" w:color="auto" w:frame="1"/>
          <w:lang w:val="en-US" w:eastAsia="en-IN"/>
        </w:rPr>
        <w:t xml:space="preserve">an </w:t>
      </w:r>
      <w:r>
        <w:rPr>
          <w:rFonts w:eastAsia="Malgun Gothic"/>
          <w:bdr w:val="none" w:sz="0" w:space="0" w:color="auto" w:frame="1"/>
          <w:lang w:val="en-US" w:eastAsia="en-IN"/>
        </w:rPr>
        <w:t xml:space="preserve">example, </w:t>
      </w:r>
      <w:r w:rsidR="00D73D13" w:rsidRPr="00423CC3">
        <w:rPr>
          <w:rFonts w:eastAsia="Malgun Gothic"/>
          <w:i/>
          <w:bdr w:val="none" w:sz="0" w:space="0" w:color="auto" w:frame="1"/>
          <w:lang w:val="en-US" w:eastAsia="en-IN"/>
        </w:rPr>
        <w:t>“</w:t>
      </w:r>
      <w:r w:rsidR="00353B07" w:rsidRPr="00423CC3">
        <w:rPr>
          <w:rFonts w:eastAsia="Malgun Gothic"/>
          <w:i/>
          <w:bdr w:val="none" w:sz="0" w:space="0" w:color="auto" w:frame="1"/>
          <w:lang w:val="en-US" w:eastAsia="en-IN"/>
        </w:rPr>
        <w:t xml:space="preserve">At the reception of </w:t>
      </w:r>
      <w:r w:rsidRPr="00423CC3">
        <w:rPr>
          <w:rFonts w:eastAsia="Malgun Gothic"/>
          <w:i/>
          <w:bdr w:val="none" w:sz="0" w:space="0" w:color="auto" w:frame="1"/>
          <w:lang w:val="en-US" w:eastAsia="en-IN"/>
        </w:rPr>
        <w:t xml:space="preserve">the </w:t>
      </w:r>
      <w:r w:rsidRPr="00423CC3">
        <w:rPr>
          <w:rFonts w:eastAsia="Malgun Gothic"/>
          <w:i/>
          <w:u w:val="single"/>
          <w:bdr w:val="none" w:sz="0" w:space="0" w:color="auto" w:frame="1"/>
          <w:lang w:val="en-US" w:eastAsia="en-IN"/>
        </w:rPr>
        <w:t>first</w:t>
      </w:r>
      <w:r w:rsidRPr="00423CC3">
        <w:rPr>
          <w:rFonts w:eastAsia="Malgun Gothic"/>
          <w:i/>
          <w:bdr w:val="none" w:sz="0" w:space="0" w:color="auto" w:frame="1"/>
          <w:lang w:val="en-US" w:eastAsia="en-IN"/>
        </w:rPr>
        <w:t xml:space="preserve"> </w:t>
      </w:r>
      <w:r w:rsidR="00353B07" w:rsidRPr="00423CC3">
        <w:rPr>
          <w:rFonts w:eastAsia="Malgun Gothic"/>
          <w:i/>
          <w:bdr w:val="none" w:sz="0" w:space="0" w:color="auto" w:frame="1"/>
          <w:lang w:val="en-US" w:eastAsia="en-IN"/>
        </w:rPr>
        <w:t xml:space="preserve">PDCP </w:t>
      </w:r>
      <w:r w:rsidRPr="00423CC3">
        <w:rPr>
          <w:rFonts w:eastAsia="Malgun Gothic"/>
          <w:i/>
          <w:bdr w:val="none" w:sz="0" w:space="0" w:color="auto" w:frame="1"/>
          <w:lang w:val="en-US" w:eastAsia="en-IN"/>
        </w:rPr>
        <w:t xml:space="preserve">SDU </w:t>
      </w:r>
      <w:r w:rsidRPr="00423CC3">
        <w:rPr>
          <w:rFonts w:eastAsia="Malgun Gothic"/>
          <w:i/>
          <w:u w:val="single"/>
          <w:bdr w:val="none" w:sz="0" w:space="0" w:color="auto" w:frame="1"/>
          <w:lang w:val="en-US" w:eastAsia="en-IN"/>
        </w:rPr>
        <w:t>of the PDU set</w:t>
      </w:r>
      <w:r w:rsidRPr="00423CC3">
        <w:rPr>
          <w:rFonts w:eastAsia="Malgun Gothic"/>
          <w:i/>
          <w:bdr w:val="none" w:sz="0" w:space="0" w:color="auto" w:frame="1"/>
          <w:lang w:val="en-US" w:eastAsia="en-IN"/>
        </w:rPr>
        <w:t xml:space="preserve"> </w:t>
      </w:r>
      <w:r w:rsidR="00353B07" w:rsidRPr="00423CC3">
        <w:rPr>
          <w:rFonts w:eastAsia="Malgun Gothic"/>
          <w:i/>
          <w:bdr w:val="none" w:sz="0" w:space="0" w:color="auto" w:frame="1"/>
          <w:lang w:val="en-US" w:eastAsia="en-IN"/>
        </w:rPr>
        <w:t xml:space="preserve">from upper layers, start the discardTimer associated with this </w:t>
      </w:r>
      <w:r w:rsidR="00353B07" w:rsidRPr="00423CC3">
        <w:rPr>
          <w:rFonts w:eastAsia="Malgun Gothic"/>
          <w:i/>
          <w:u w:val="single"/>
          <w:bdr w:val="none" w:sz="0" w:space="0" w:color="auto" w:frame="1"/>
          <w:lang w:val="en-US" w:eastAsia="en-IN"/>
        </w:rPr>
        <w:t>PDU set</w:t>
      </w:r>
      <w:r w:rsidR="00423CC3" w:rsidRPr="00423CC3">
        <w:rPr>
          <w:rFonts w:eastAsia="Malgun Gothic"/>
          <w:i/>
          <w:bdr w:val="none" w:sz="0" w:space="0" w:color="auto" w:frame="1"/>
          <w:lang w:val="en-US" w:eastAsia="en-IN"/>
        </w:rPr>
        <w:t>”</w:t>
      </w:r>
      <w:r w:rsidR="0077132F">
        <w:rPr>
          <w:rFonts w:eastAsia="Malgun Gothic"/>
          <w:bdr w:val="none" w:sz="0" w:space="0" w:color="auto" w:frame="1"/>
          <w:lang w:val="en-US" w:eastAsia="en-IN"/>
        </w:rPr>
        <w:t xml:space="preserve">. </w:t>
      </w:r>
      <w:r w:rsidR="005D2F5D">
        <w:rPr>
          <w:rFonts w:eastAsia="Malgun Gothic"/>
          <w:bdr w:val="none" w:sz="0" w:space="0" w:color="auto" w:frame="1"/>
          <w:lang w:val="en-US" w:eastAsia="en-IN"/>
        </w:rPr>
        <w:t xml:space="preserve">If we consider all SDUs of the PDU Set arrive at </w:t>
      </w:r>
      <w:r w:rsidR="00423CC3">
        <w:rPr>
          <w:rFonts w:eastAsia="Malgun Gothic"/>
          <w:bdr w:val="none" w:sz="0" w:space="0" w:color="auto" w:frame="1"/>
          <w:lang w:val="en-US" w:eastAsia="en-IN"/>
        </w:rPr>
        <w:t xml:space="preserve">the </w:t>
      </w:r>
      <w:r w:rsidR="005D2F5D">
        <w:rPr>
          <w:rFonts w:eastAsia="Malgun Gothic"/>
          <w:bdr w:val="none" w:sz="0" w:space="0" w:color="auto" w:frame="1"/>
          <w:lang w:val="en-US" w:eastAsia="en-IN"/>
        </w:rPr>
        <w:t xml:space="preserve">same time, the approach seems to have no redundancy unlike option 1. </w:t>
      </w:r>
      <w:r w:rsidR="007E3C7F">
        <w:rPr>
          <w:rFonts w:eastAsia="Malgun Gothic"/>
          <w:bdr w:val="none" w:sz="0" w:space="0" w:color="auto" w:frame="1"/>
          <w:lang w:val="en-US" w:eastAsia="en-IN"/>
        </w:rPr>
        <w:t xml:space="preserve">If there is gap between arrivals of the SDUs of the PDU Set at PDCP, it is still to be decided as in proposal 1 whether the </w:t>
      </w:r>
      <w:r w:rsidR="007E3C7F" w:rsidRPr="00353B07">
        <w:rPr>
          <w:rFonts w:eastAsia="Malgun Gothic"/>
          <w:i/>
          <w:bdr w:val="none" w:sz="0" w:space="0" w:color="auto" w:frame="1"/>
          <w:lang w:val="en-US" w:eastAsia="en-IN"/>
        </w:rPr>
        <w:t>discardTimer</w:t>
      </w:r>
      <w:r w:rsidR="007E3C7F">
        <w:rPr>
          <w:rFonts w:eastAsia="Malgun Gothic"/>
          <w:bdr w:val="none" w:sz="0" w:space="0" w:color="auto" w:frame="1"/>
          <w:lang w:val="en-US" w:eastAsia="en-IN"/>
        </w:rPr>
        <w:t xml:space="preserve"> for the first SDU of the PDU Set or the </w:t>
      </w:r>
      <w:r w:rsidR="007E3C7F" w:rsidRPr="00353B07">
        <w:rPr>
          <w:rFonts w:eastAsia="Malgun Gothic"/>
          <w:i/>
          <w:bdr w:val="none" w:sz="0" w:space="0" w:color="auto" w:frame="1"/>
          <w:lang w:val="en-US" w:eastAsia="en-IN"/>
        </w:rPr>
        <w:t>discardTimer</w:t>
      </w:r>
      <w:r w:rsidR="007E3C7F">
        <w:rPr>
          <w:rFonts w:eastAsia="Malgun Gothic"/>
          <w:bdr w:val="none" w:sz="0" w:space="0" w:color="auto" w:frame="1"/>
          <w:lang w:val="en-US" w:eastAsia="en-IN"/>
        </w:rPr>
        <w:t xml:space="preserve"> for the last SDU of the PDU Set is considered for </w:t>
      </w:r>
      <w:r w:rsidR="005D2F5D">
        <w:rPr>
          <w:rFonts w:eastAsia="Malgun Gothic"/>
          <w:bdr w:val="none" w:sz="0" w:space="0" w:color="auto" w:frame="1"/>
          <w:lang w:val="en-US" w:eastAsia="en-IN"/>
        </w:rPr>
        <w:t xml:space="preserve">meeting </w:t>
      </w:r>
      <w:r w:rsidR="007E3C7F">
        <w:rPr>
          <w:rFonts w:eastAsia="Malgun Gothic"/>
          <w:bdr w:val="none" w:sz="0" w:space="0" w:color="auto" w:frame="1"/>
          <w:lang w:val="en-US" w:eastAsia="en-IN"/>
        </w:rPr>
        <w:t xml:space="preserve">PSDB </w:t>
      </w:r>
      <w:r w:rsidR="005D2F5D">
        <w:rPr>
          <w:rFonts w:eastAsia="Malgun Gothic"/>
          <w:bdr w:val="none" w:sz="0" w:space="0" w:color="auto" w:frame="1"/>
          <w:lang w:val="en-US" w:eastAsia="en-IN"/>
        </w:rPr>
        <w:t>requirements</w:t>
      </w:r>
      <w:r w:rsidR="007E3C7F">
        <w:rPr>
          <w:rFonts w:eastAsia="Malgun Gothic"/>
          <w:bdr w:val="none" w:sz="0" w:space="0" w:color="auto" w:frame="1"/>
          <w:lang w:val="en-US" w:eastAsia="en-IN"/>
        </w:rPr>
        <w:t xml:space="preserve"> at the PDCP layer. In either case, one timer should suffice.</w:t>
      </w:r>
    </w:p>
    <w:p w14:paraId="126E2A57" w14:textId="100CC03D" w:rsidR="0077132F" w:rsidRDefault="0077132F" w:rsidP="00802C50">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5C93C2B7" w14:textId="16E3E013" w:rsidR="00674F26" w:rsidRDefault="00674F26" w:rsidP="00802C50">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74F26">
        <w:rPr>
          <w:rFonts w:eastAsia="Malgun Gothic"/>
          <w:b/>
          <w:u w:val="single"/>
          <w:bdr w:val="none" w:sz="0" w:space="0" w:color="auto" w:frame="1"/>
          <w:lang w:val="en-US" w:eastAsia="en-IN"/>
        </w:rPr>
        <w:t>Option 3</w:t>
      </w:r>
      <w:r w:rsidRPr="00674F26">
        <w:rPr>
          <w:rFonts w:eastAsia="Malgun Gothic"/>
          <w:b/>
          <w:bdr w:val="none" w:sz="0" w:space="0" w:color="auto" w:frame="1"/>
          <w:lang w:val="en-US" w:eastAsia="en-IN"/>
        </w:rPr>
        <w:t xml:space="preserve">: Configurable </w:t>
      </w:r>
      <w:r w:rsidR="009D062F">
        <w:rPr>
          <w:rFonts w:eastAsia="Malgun Gothic"/>
          <w:b/>
          <w:bdr w:val="none" w:sz="0" w:space="0" w:color="auto" w:frame="1"/>
          <w:lang w:val="en-US" w:eastAsia="en-IN"/>
        </w:rPr>
        <w:t xml:space="preserve">by network </w:t>
      </w:r>
      <w:r w:rsidRPr="00674F26">
        <w:rPr>
          <w:rFonts w:eastAsia="Malgun Gothic"/>
          <w:b/>
          <w:bdr w:val="none" w:sz="0" w:space="0" w:color="auto" w:frame="1"/>
          <w:lang w:val="en-US" w:eastAsia="en-IN"/>
        </w:rPr>
        <w:t xml:space="preserve">to use PDCP </w:t>
      </w:r>
      <w:r w:rsidRPr="00674F26">
        <w:rPr>
          <w:rFonts w:eastAsia="Malgun Gothic"/>
          <w:b/>
          <w:i/>
          <w:bdr w:val="none" w:sz="0" w:space="0" w:color="auto" w:frame="1"/>
          <w:lang w:val="en-US" w:eastAsia="en-IN"/>
        </w:rPr>
        <w:t>discardTimer</w:t>
      </w:r>
      <w:r w:rsidRPr="00674F26">
        <w:rPr>
          <w:rFonts w:eastAsia="Malgun Gothic"/>
          <w:b/>
          <w:bdr w:val="none" w:sz="0" w:space="0" w:color="auto" w:frame="1"/>
          <w:lang w:val="en-US" w:eastAsia="en-IN"/>
        </w:rPr>
        <w:t xml:space="preserve"> per PDCP SDU or per PDCP PDU Set </w:t>
      </w:r>
    </w:p>
    <w:p w14:paraId="377C1DA7" w14:textId="5F2A1A2F" w:rsidR="00674F26" w:rsidRPr="00674F26" w:rsidRDefault="00674F26" w:rsidP="00802C50">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674F26">
        <w:rPr>
          <w:rFonts w:eastAsia="Malgun Gothic"/>
          <w:bdr w:val="none" w:sz="0" w:space="0" w:color="auto" w:frame="1"/>
          <w:lang w:val="en-US" w:eastAsia="en-IN"/>
        </w:rPr>
        <w:t xml:space="preserve">This option provides greater flexibility and control to network to configure one of the option 1 or option 2 as required. </w:t>
      </w:r>
    </w:p>
    <w:p w14:paraId="6B1501FC" w14:textId="7652A039" w:rsidR="0077132F" w:rsidRDefault="0077132F" w:rsidP="00802C50">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31C915C9" w14:textId="2103E7B1" w:rsidR="004C2AB5" w:rsidRPr="006E5A26" w:rsidRDefault="004C2AB5" w:rsidP="004C2AB5">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Proposal 2: RAN2 </w:t>
      </w:r>
      <w:r>
        <w:rPr>
          <w:rFonts w:eastAsia="Malgun Gothic"/>
          <w:b/>
          <w:bdr w:val="none" w:sz="0" w:space="0" w:color="auto" w:frame="1"/>
          <w:lang w:val="en-US" w:eastAsia="en-IN"/>
        </w:rPr>
        <w:t xml:space="preserve">is kindly asked </w:t>
      </w:r>
      <w:r w:rsidRPr="006E5A26">
        <w:rPr>
          <w:rFonts w:eastAsia="Malgun Gothic"/>
          <w:b/>
          <w:bdr w:val="none" w:sz="0" w:space="0" w:color="auto" w:frame="1"/>
          <w:lang w:val="en-US" w:eastAsia="en-IN"/>
        </w:rPr>
        <w:t xml:space="preserve">to discuss and decide which option is selected for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operation   </w:t>
      </w:r>
    </w:p>
    <w:p w14:paraId="0A558628" w14:textId="77777777" w:rsidR="004C2AB5" w:rsidRPr="006E5A26" w:rsidRDefault="004C2AB5" w:rsidP="004C2AB5">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1: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is operated per PDCP SDU as in the legacy</w:t>
      </w:r>
    </w:p>
    <w:p w14:paraId="0E08609C" w14:textId="77777777" w:rsidR="004C2AB5" w:rsidRPr="006E5A26" w:rsidRDefault="004C2AB5" w:rsidP="004C2AB5">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2: One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is operated per PDCP PDU set</w:t>
      </w:r>
    </w:p>
    <w:p w14:paraId="726EFD5C" w14:textId="77777777" w:rsidR="004C2AB5" w:rsidRPr="006E5A26" w:rsidRDefault="004C2AB5" w:rsidP="004C2AB5">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3: Configurable by network to use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per PDCP SDU or per PDCP PDU Set</w:t>
      </w:r>
    </w:p>
    <w:p w14:paraId="45BE53DF" w14:textId="77777777" w:rsidR="00674F26" w:rsidRDefault="00674F26"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386CBFBC" w14:textId="0DC588F9" w:rsidR="00C53593" w:rsidRPr="00C53593" w:rsidRDefault="00C53593" w:rsidP="00C53593">
      <w:pPr>
        <w:shd w:val="clear" w:color="auto" w:fill="FFFFFF"/>
        <w:overflowPunct/>
        <w:autoSpaceDE/>
        <w:autoSpaceDN/>
        <w:adjustRightInd/>
        <w:spacing w:after="0"/>
        <w:jc w:val="both"/>
        <w:textAlignment w:val="auto"/>
        <w:rPr>
          <w:rFonts w:eastAsia="Malgun Gothic"/>
          <w:b/>
          <w:color w:val="0070C0"/>
          <w:sz w:val="24"/>
          <w:szCs w:val="24"/>
          <w:bdr w:val="none" w:sz="0" w:space="0" w:color="auto" w:frame="1"/>
          <w:lang w:val="en-US" w:eastAsia="en-IN"/>
        </w:rPr>
      </w:pPr>
      <w:r w:rsidRPr="00C53593">
        <w:rPr>
          <w:rFonts w:eastAsia="Malgun Gothic"/>
          <w:b/>
          <w:color w:val="0070C0"/>
          <w:sz w:val="24"/>
          <w:szCs w:val="24"/>
          <w:bdr w:val="none" w:sz="0" w:space="0" w:color="auto" w:frame="1"/>
          <w:lang w:val="en-US" w:eastAsia="en-IN"/>
        </w:rPr>
        <w:t xml:space="preserve">Discard enhancements on PDCP </w:t>
      </w:r>
      <w:r w:rsidR="00115F54">
        <w:rPr>
          <w:rFonts w:eastAsia="Malgun Gothic"/>
          <w:b/>
          <w:color w:val="0070C0"/>
          <w:sz w:val="24"/>
          <w:szCs w:val="24"/>
          <w:bdr w:val="none" w:sz="0" w:space="0" w:color="auto" w:frame="1"/>
          <w:lang w:val="en-US" w:eastAsia="en-IN"/>
        </w:rPr>
        <w:t>and/</w:t>
      </w:r>
      <w:r w:rsidRPr="00C53593">
        <w:rPr>
          <w:rFonts w:eastAsia="Malgun Gothic"/>
          <w:b/>
          <w:color w:val="0070C0"/>
          <w:sz w:val="24"/>
          <w:szCs w:val="24"/>
          <w:bdr w:val="none" w:sz="0" w:space="0" w:color="auto" w:frame="1"/>
          <w:lang w:val="en-US" w:eastAsia="en-IN"/>
        </w:rPr>
        <w:t>or RLC</w:t>
      </w:r>
      <w:r w:rsidR="00115F54">
        <w:rPr>
          <w:rFonts w:eastAsia="Malgun Gothic"/>
          <w:b/>
          <w:color w:val="0070C0"/>
          <w:sz w:val="24"/>
          <w:szCs w:val="24"/>
          <w:bdr w:val="none" w:sz="0" w:space="0" w:color="auto" w:frame="1"/>
          <w:lang w:val="en-US" w:eastAsia="en-IN"/>
        </w:rPr>
        <w:t>?</w:t>
      </w:r>
    </w:p>
    <w:p w14:paraId="2622C252" w14:textId="77777777" w:rsidR="00C53593" w:rsidRDefault="00C53593"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02454B38" w14:textId="53D5523D" w:rsidR="00420609" w:rsidRDefault="00106AA1"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In the legacy when a PDCP SDU is discarded, PDCP indicates the discard to the RLC entity if the corresponding PDCP data P</w:t>
      </w:r>
      <w:r w:rsidR="00C53593">
        <w:rPr>
          <w:rFonts w:eastAsia="Malgun Gothic"/>
          <w:bdr w:val="none" w:sz="0" w:space="0" w:color="auto" w:frame="1"/>
          <w:lang w:val="en-US" w:eastAsia="en-IN"/>
        </w:rPr>
        <w:t>D</w:t>
      </w:r>
      <w:r>
        <w:rPr>
          <w:rFonts w:eastAsia="Malgun Gothic"/>
          <w:bdr w:val="none" w:sz="0" w:space="0" w:color="auto" w:frame="1"/>
          <w:lang w:val="en-US" w:eastAsia="en-IN"/>
        </w:rPr>
        <w:t xml:space="preserve">U is already submitted to RLC. </w:t>
      </w:r>
      <w:r w:rsidR="00420609">
        <w:rPr>
          <w:rFonts w:eastAsia="Malgun Gothic"/>
          <w:bdr w:val="none" w:sz="0" w:space="0" w:color="auto" w:frame="1"/>
          <w:lang w:val="en-US" w:eastAsia="en-IN"/>
        </w:rPr>
        <w:t xml:space="preserve">RLC </w:t>
      </w:r>
      <w:r w:rsidR="00D2398B">
        <w:rPr>
          <w:rFonts w:eastAsia="Malgun Gothic"/>
          <w:bdr w:val="none" w:sz="0" w:space="0" w:color="auto" w:frame="1"/>
          <w:lang w:val="en-US" w:eastAsia="en-IN"/>
        </w:rPr>
        <w:t>procedure</w:t>
      </w:r>
      <w:r w:rsidR="00420609">
        <w:rPr>
          <w:rFonts w:eastAsia="Malgun Gothic"/>
          <w:bdr w:val="none" w:sz="0" w:space="0" w:color="auto" w:frame="1"/>
          <w:lang w:val="en-US" w:eastAsia="en-IN"/>
        </w:rPr>
        <w:t xml:space="preserve"> is specified </w:t>
      </w:r>
      <w:r w:rsidR="004A2F6D">
        <w:rPr>
          <w:rFonts w:eastAsia="Malgun Gothic"/>
          <w:bdr w:val="none" w:sz="0" w:space="0" w:color="auto" w:frame="1"/>
          <w:lang w:val="en-US" w:eastAsia="en-IN"/>
        </w:rPr>
        <w:t xml:space="preserve">in TS 38.322 </w:t>
      </w:r>
      <w:r w:rsidR="00420609">
        <w:rPr>
          <w:rFonts w:eastAsia="Malgun Gothic"/>
          <w:bdr w:val="none" w:sz="0" w:space="0" w:color="auto" w:frame="1"/>
          <w:lang w:val="en-US" w:eastAsia="en-IN"/>
        </w:rPr>
        <w:t>as below:</w:t>
      </w:r>
    </w:p>
    <w:p w14:paraId="78A7AC3A" w14:textId="5387325E" w:rsidR="00420609" w:rsidRDefault="00420609"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tbl>
      <w:tblPr>
        <w:tblStyle w:val="TableGrid"/>
        <w:tblW w:w="0" w:type="auto"/>
        <w:tblInd w:w="0" w:type="dxa"/>
        <w:tblLook w:val="04A0" w:firstRow="1" w:lastRow="0" w:firstColumn="1" w:lastColumn="0" w:noHBand="0" w:noVBand="1"/>
      </w:tblPr>
      <w:tblGrid>
        <w:gridCol w:w="9631"/>
      </w:tblGrid>
      <w:tr w:rsidR="00420609" w14:paraId="7F5404B2" w14:textId="77777777" w:rsidTr="00420609">
        <w:tc>
          <w:tcPr>
            <w:tcW w:w="9631" w:type="dxa"/>
          </w:tcPr>
          <w:p w14:paraId="554515DA" w14:textId="77777777" w:rsidR="00420609" w:rsidRPr="000D0D27" w:rsidRDefault="00420609" w:rsidP="00420609">
            <w:pPr>
              <w:pStyle w:val="Heading2"/>
              <w:rPr>
                <w:rFonts w:eastAsia="MS Mincho"/>
                <w:sz w:val="24"/>
                <w:szCs w:val="24"/>
              </w:rPr>
            </w:pPr>
            <w:bookmarkStart w:id="14" w:name="_Toc5722479"/>
            <w:bookmarkStart w:id="15" w:name="_Toc37462999"/>
            <w:bookmarkStart w:id="16" w:name="_Toc46502543"/>
            <w:bookmarkStart w:id="17" w:name="_Toc108991119"/>
            <w:r w:rsidRPr="000D0D27">
              <w:rPr>
                <w:rFonts w:eastAsia="MS Mincho"/>
                <w:sz w:val="24"/>
                <w:szCs w:val="24"/>
              </w:rPr>
              <w:t>5</w:t>
            </w:r>
            <w:r w:rsidRPr="000D0D27">
              <w:rPr>
                <w:sz w:val="24"/>
                <w:szCs w:val="24"/>
              </w:rPr>
              <w:t>.</w:t>
            </w:r>
            <w:r w:rsidRPr="000D0D27">
              <w:rPr>
                <w:rFonts w:eastAsia="MS Mincho"/>
                <w:sz w:val="24"/>
                <w:szCs w:val="24"/>
              </w:rPr>
              <w:t>4</w:t>
            </w:r>
            <w:r w:rsidRPr="000D0D27">
              <w:rPr>
                <w:sz w:val="24"/>
                <w:szCs w:val="24"/>
              </w:rPr>
              <w:tab/>
            </w:r>
            <w:r w:rsidRPr="000D0D27">
              <w:rPr>
                <w:rFonts w:eastAsia="MS Mincho"/>
                <w:sz w:val="24"/>
                <w:szCs w:val="24"/>
              </w:rPr>
              <w:t>SDU discard procedures</w:t>
            </w:r>
            <w:bookmarkEnd w:id="14"/>
            <w:bookmarkEnd w:id="15"/>
            <w:bookmarkEnd w:id="16"/>
            <w:bookmarkEnd w:id="17"/>
          </w:p>
          <w:p w14:paraId="2F3E2D13" w14:textId="5B927340" w:rsidR="00420609" w:rsidRDefault="00420609" w:rsidP="00420609">
            <w:pPr>
              <w:rPr>
                <w:rFonts w:eastAsia="Malgun Gothic"/>
                <w:bdr w:val="none" w:sz="0" w:space="0" w:color="auto" w:frame="1"/>
                <w:lang w:val="en-US" w:eastAsia="en-IN"/>
              </w:rPr>
            </w:pPr>
            <w:r w:rsidRPr="0019542D">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04A41F63" w14:textId="582E175A" w:rsidR="00420609" w:rsidRDefault="00420609"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562509D9" w14:textId="5FD89C4F" w:rsidR="00420609" w:rsidRDefault="00420609"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 xml:space="preserve">It is clear that in many cases RLC may not be able to perform discard. Question is whether RLC </w:t>
      </w:r>
      <w:r w:rsidR="00D2398B">
        <w:rPr>
          <w:rFonts w:eastAsia="Malgun Gothic"/>
          <w:bdr w:val="none" w:sz="0" w:space="0" w:color="auto" w:frame="1"/>
          <w:lang w:val="en-US" w:eastAsia="en-IN"/>
        </w:rPr>
        <w:t>procedure/protocol</w:t>
      </w:r>
      <w:r w:rsidR="00830340">
        <w:rPr>
          <w:rFonts w:eastAsia="Malgun Gothic"/>
          <w:bdr w:val="none" w:sz="0" w:space="0" w:color="auto" w:frame="1"/>
          <w:lang w:val="en-US" w:eastAsia="en-IN"/>
        </w:rPr>
        <w:t xml:space="preserve"> </w:t>
      </w:r>
      <w:r>
        <w:rPr>
          <w:rFonts w:eastAsia="Malgun Gothic"/>
          <w:bdr w:val="none" w:sz="0" w:space="0" w:color="auto" w:frame="1"/>
          <w:lang w:val="en-US" w:eastAsia="en-IN"/>
        </w:rPr>
        <w:t xml:space="preserve">needs to be enhanced to achieve discard always or maximum possible times. </w:t>
      </w:r>
      <w:r w:rsidR="00D2398B">
        <w:rPr>
          <w:rFonts w:eastAsia="Malgun Gothic"/>
          <w:bdr w:val="none" w:sz="0" w:space="0" w:color="auto" w:frame="1"/>
          <w:lang w:val="en-US" w:eastAsia="en-IN"/>
        </w:rPr>
        <w:t>Primarily</w:t>
      </w:r>
      <w:r>
        <w:rPr>
          <w:rFonts w:eastAsia="Malgun Gothic"/>
          <w:bdr w:val="none" w:sz="0" w:space="0" w:color="auto" w:frame="1"/>
          <w:lang w:val="en-US" w:eastAsia="en-IN"/>
        </w:rPr>
        <w:t xml:space="preserve">, we understand if </w:t>
      </w:r>
      <w:r w:rsidR="00D2398B">
        <w:rPr>
          <w:rFonts w:eastAsia="Malgun Gothic"/>
          <w:bdr w:val="none" w:sz="0" w:space="0" w:color="auto" w:frame="1"/>
          <w:lang w:val="en-US" w:eastAsia="en-IN"/>
        </w:rPr>
        <w:t xml:space="preserve">RLC </w:t>
      </w:r>
      <w:r>
        <w:rPr>
          <w:rFonts w:eastAsia="Malgun Gothic"/>
          <w:bdr w:val="none" w:sz="0" w:space="0" w:color="auto" w:frame="1"/>
          <w:lang w:val="en-US" w:eastAsia="en-IN"/>
        </w:rPr>
        <w:t>transmission is already undertaken it is not easy to achieve discard lest it will introduce RLC SN gap and there may be undesired complexity for Tx and Rx RLC entities. It seems reasonable to avoid such large specification impact and efforts involved.</w:t>
      </w:r>
    </w:p>
    <w:p w14:paraId="69996048" w14:textId="1BAF3464" w:rsidR="00420609" w:rsidRPr="00420609" w:rsidRDefault="00420609"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2B79B2D3" w14:textId="4CF70AA8" w:rsidR="00420609" w:rsidRPr="00420609" w:rsidRDefault="00420609"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420609">
        <w:rPr>
          <w:rFonts w:eastAsia="Malgun Gothic"/>
          <w:b/>
          <w:bdr w:val="none" w:sz="0" w:space="0" w:color="auto" w:frame="1"/>
          <w:lang w:val="en-US" w:eastAsia="en-IN"/>
        </w:rPr>
        <w:t xml:space="preserve">Observation </w:t>
      </w:r>
      <w:r w:rsidR="004C2AB5">
        <w:rPr>
          <w:rFonts w:eastAsia="Malgun Gothic"/>
          <w:b/>
          <w:bdr w:val="none" w:sz="0" w:space="0" w:color="auto" w:frame="1"/>
          <w:lang w:val="en-US" w:eastAsia="en-IN"/>
        </w:rPr>
        <w:t>2</w:t>
      </w:r>
      <w:r w:rsidRPr="00420609">
        <w:rPr>
          <w:rFonts w:eastAsia="Malgun Gothic"/>
          <w:b/>
          <w:bdr w:val="none" w:sz="0" w:space="0" w:color="auto" w:frame="1"/>
          <w:lang w:val="en-US" w:eastAsia="en-IN"/>
        </w:rPr>
        <w:t xml:space="preserve">: Discard operation at RLC layer is not always achievable. Discard enhancements on RLC may introduce RLC SN gap </w:t>
      </w:r>
      <w:r w:rsidRPr="00830340">
        <w:rPr>
          <w:rFonts w:eastAsia="Malgun Gothic"/>
          <w:b/>
          <w:bdr w:val="none" w:sz="0" w:space="0" w:color="auto" w:frame="1"/>
          <w:lang w:val="en-US" w:eastAsia="en-IN"/>
        </w:rPr>
        <w:t>and there may be undesired complexity for Tx and Rx RLC entities.</w:t>
      </w:r>
      <w:r w:rsidR="00830340" w:rsidRPr="00830340">
        <w:rPr>
          <w:rFonts w:eastAsia="Malgun Gothic"/>
          <w:b/>
          <w:bdr w:val="none" w:sz="0" w:space="0" w:color="auto" w:frame="1"/>
          <w:lang w:val="en-US" w:eastAsia="en-IN"/>
        </w:rPr>
        <w:t xml:space="preserve"> It seems reasonable to avoid such large specification impact and efforts involved.</w:t>
      </w:r>
    </w:p>
    <w:p w14:paraId="19E3E72D" w14:textId="77777777" w:rsidR="00420609" w:rsidRPr="00420609" w:rsidRDefault="00420609"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7B42B4E7" w14:textId="043178B7" w:rsidR="00420609" w:rsidRPr="00420609" w:rsidRDefault="00420609"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420609">
        <w:rPr>
          <w:rFonts w:eastAsia="Malgun Gothic"/>
          <w:b/>
          <w:bdr w:val="none" w:sz="0" w:space="0" w:color="auto" w:frame="1"/>
          <w:lang w:val="en-US" w:eastAsia="en-IN"/>
        </w:rPr>
        <w:t xml:space="preserve">Proposal </w:t>
      </w:r>
      <w:r w:rsidR="009D062F">
        <w:rPr>
          <w:rFonts w:eastAsia="Malgun Gothic"/>
          <w:b/>
          <w:bdr w:val="none" w:sz="0" w:space="0" w:color="auto" w:frame="1"/>
          <w:lang w:val="en-US" w:eastAsia="en-IN"/>
        </w:rPr>
        <w:t>3</w:t>
      </w:r>
      <w:r w:rsidRPr="00420609">
        <w:rPr>
          <w:rFonts w:eastAsia="Malgun Gothic"/>
          <w:b/>
          <w:bdr w:val="none" w:sz="0" w:space="0" w:color="auto" w:frame="1"/>
          <w:lang w:val="en-US" w:eastAsia="en-IN"/>
        </w:rPr>
        <w:t xml:space="preserve">: Discard </w:t>
      </w:r>
      <w:r w:rsidR="00C86CD6" w:rsidRPr="00420609">
        <w:rPr>
          <w:rFonts w:eastAsia="Malgun Gothic"/>
          <w:b/>
          <w:bdr w:val="none" w:sz="0" w:space="0" w:color="auto" w:frame="1"/>
          <w:lang w:val="en-US" w:eastAsia="en-IN"/>
        </w:rPr>
        <w:t>enhancements</w:t>
      </w:r>
      <w:r w:rsidRPr="00420609">
        <w:rPr>
          <w:rFonts w:eastAsia="Malgun Gothic"/>
          <w:b/>
          <w:bdr w:val="none" w:sz="0" w:space="0" w:color="auto" w:frame="1"/>
          <w:lang w:val="en-US" w:eastAsia="en-IN"/>
        </w:rPr>
        <w:t xml:space="preserve"> for PDU set should be limited to the PDCP layer and no enhancements are pursued for RLC layer. </w:t>
      </w:r>
    </w:p>
    <w:p w14:paraId="5EDBB398" w14:textId="77777777" w:rsidR="00420609" w:rsidRDefault="00420609"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68DB71DD" w14:textId="77777777" w:rsidR="00ED62CC" w:rsidRDefault="00ED62CC" w:rsidP="00ED62CC">
      <w:pPr>
        <w:pStyle w:val="Heading3"/>
        <w:rPr>
          <w:lang w:eastAsia="en-US"/>
        </w:rPr>
      </w:pPr>
      <w:r w:rsidRPr="00AD0695">
        <w:rPr>
          <w:lang w:eastAsia="en-US"/>
        </w:rPr>
        <w:t>2.</w:t>
      </w:r>
      <w:r>
        <w:rPr>
          <w:lang w:eastAsia="en-US"/>
        </w:rPr>
        <w:t>2</w:t>
      </w:r>
      <w:r w:rsidRPr="00AD0695">
        <w:rPr>
          <w:lang w:eastAsia="en-US"/>
        </w:rPr>
        <w:t xml:space="preserve"> </w:t>
      </w:r>
      <w:r>
        <w:rPr>
          <w:lang w:eastAsia="en-US"/>
        </w:rPr>
        <w:t xml:space="preserve">PDU Set – Rx Side Considerations </w:t>
      </w:r>
    </w:p>
    <w:p w14:paraId="45AC0A4B" w14:textId="77777777" w:rsidR="00ED62CC" w:rsidRDefault="00ED62CC" w:rsidP="00ED62CC">
      <w:pPr>
        <w:rPr>
          <w:lang w:eastAsia="en-US"/>
        </w:rPr>
      </w:pPr>
      <w:r>
        <w:rPr>
          <w:lang w:eastAsia="en-US"/>
        </w:rPr>
        <w:t>We further explore the impact of the PDU Set based PDCP discard on the receiver side PDCP. It can be noted that in spite of discard of PDU Set at transmitter side PDCP, all constituent PDUs of the PDU Set may not be discarded e.g. when some of the constituent PDUs are already transmitted or assigned sequence number. That is, it is possible that receiver side PDCP layer may receive incomplete PDU Set.</w:t>
      </w:r>
    </w:p>
    <w:p w14:paraId="7413C55F" w14:textId="2010EF1D" w:rsidR="00ED62CC" w:rsidRPr="007876CF" w:rsidRDefault="00ED62CC" w:rsidP="00ED62CC">
      <w:pPr>
        <w:rPr>
          <w:b/>
          <w:lang w:eastAsia="en-US"/>
        </w:rPr>
      </w:pPr>
      <w:r w:rsidRPr="007876CF">
        <w:rPr>
          <w:b/>
          <w:lang w:eastAsia="en-US"/>
        </w:rPr>
        <w:t xml:space="preserve">Observation </w:t>
      </w:r>
      <w:r w:rsidR="004C2AB5">
        <w:rPr>
          <w:b/>
          <w:lang w:eastAsia="en-US"/>
        </w:rPr>
        <w:t>3</w:t>
      </w:r>
      <w:r w:rsidRPr="007876CF">
        <w:rPr>
          <w:b/>
          <w:lang w:eastAsia="en-US"/>
        </w:rPr>
        <w:t xml:space="preserve">: It is possible that receiver side PDCP may receive incomplete PDU Set, when PDU </w:t>
      </w:r>
      <w:r>
        <w:rPr>
          <w:b/>
          <w:lang w:eastAsia="en-US"/>
        </w:rPr>
        <w:t>S</w:t>
      </w:r>
      <w:r w:rsidRPr="007876CF">
        <w:rPr>
          <w:b/>
          <w:lang w:eastAsia="en-US"/>
        </w:rPr>
        <w:t xml:space="preserve">et based PDCP discard is carried out at </w:t>
      </w:r>
      <w:r>
        <w:rPr>
          <w:b/>
          <w:lang w:eastAsia="en-US"/>
        </w:rPr>
        <w:t xml:space="preserve">the </w:t>
      </w:r>
      <w:r w:rsidRPr="007876CF">
        <w:rPr>
          <w:b/>
          <w:lang w:eastAsia="en-US"/>
        </w:rPr>
        <w:t>transmitter side</w:t>
      </w:r>
      <w:r>
        <w:rPr>
          <w:b/>
          <w:lang w:eastAsia="en-US"/>
        </w:rPr>
        <w:t xml:space="preserve"> PDCP</w:t>
      </w:r>
      <w:r w:rsidRPr="007876CF">
        <w:rPr>
          <w:b/>
          <w:lang w:eastAsia="en-US"/>
        </w:rPr>
        <w:t>.</w:t>
      </w:r>
    </w:p>
    <w:p w14:paraId="3587BD75" w14:textId="4CFFCE48" w:rsidR="00ED62CC" w:rsidRDefault="00ED62CC" w:rsidP="00ED62CC">
      <w:pPr>
        <w:rPr>
          <w:bCs/>
          <w:lang w:val="en-US" w:eastAsia="zh-CN"/>
        </w:rPr>
      </w:pPr>
      <w:r w:rsidRPr="006E3E75">
        <w:rPr>
          <w:rFonts w:eastAsia="Malgun Gothic"/>
          <w:bCs/>
          <w:bdr w:val="none" w:sz="0" w:space="0" w:color="auto" w:frame="1"/>
          <w:lang w:val="en-US" w:eastAsia="en-IN"/>
        </w:rPr>
        <w:lastRenderedPageBreak/>
        <w:t>In the reply LS to SA2</w:t>
      </w:r>
      <w:r>
        <w:rPr>
          <w:rFonts w:eastAsia="Malgun Gothic"/>
          <w:bCs/>
          <w:bdr w:val="none" w:sz="0" w:space="0" w:color="auto" w:frame="1"/>
          <w:lang w:val="en-US" w:eastAsia="en-IN"/>
        </w:rPr>
        <w:t xml:space="preserve"> [</w:t>
      </w:r>
      <w:r w:rsidR="001662E6">
        <w:rPr>
          <w:rFonts w:eastAsia="Malgun Gothic"/>
          <w:bCs/>
          <w:bdr w:val="none" w:sz="0" w:space="0" w:color="auto" w:frame="1"/>
          <w:lang w:val="en-US" w:eastAsia="en-IN"/>
        </w:rPr>
        <w:t>2</w:t>
      </w:r>
      <w:r>
        <w:rPr>
          <w:rFonts w:eastAsia="Malgun Gothic"/>
          <w:bCs/>
          <w:bdr w:val="none" w:sz="0" w:space="0" w:color="auto" w:frame="1"/>
          <w:lang w:val="en-US" w:eastAsia="en-IN"/>
        </w:rPr>
        <w:t>]</w:t>
      </w:r>
      <w:r w:rsidRPr="006E3E75">
        <w:rPr>
          <w:rFonts w:eastAsia="Malgun Gothic"/>
          <w:bCs/>
          <w:bdr w:val="none" w:sz="0" w:space="0" w:color="auto" w:frame="1"/>
          <w:lang w:val="en-US" w:eastAsia="en-IN"/>
        </w:rPr>
        <w:t xml:space="preserve">, SA4 share their view </w:t>
      </w:r>
      <w:r w:rsidRPr="00A6435B">
        <w:rPr>
          <w:rFonts w:eastAsia="Malgun Gothic"/>
          <w:bCs/>
          <w:bdr w:val="none" w:sz="0" w:space="0" w:color="auto" w:frame="1"/>
          <w:lang w:val="en-US" w:eastAsia="en-IN"/>
        </w:rPr>
        <w:t xml:space="preserve">on the dependency between IP packets that make up PDU Sets (e.g. a frame /slice), including </w:t>
      </w:r>
      <w:r w:rsidRPr="00A6435B">
        <w:rPr>
          <w:bCs/>
          <w:lang w:val="en-US" w:eastAsia="zh-CN"/>
        </w:rPr>
        <w:t xml:space="preserve">examples that provide some insight into possible dependencies, from none to a dependency that the information unit is </w:t>
      </w:r>
      <w:bookmarkStart w:id="18" w:name="_Hlk100741761"/>
      <w:r w:rsidRPr="00A6435B">
        <w:rPr>
          <w:bCs/>
          <w:lang w:val="en-US" w:eastAsia="zh-CN"/>
        </w:rPr>
        <w:t>prefix</w:t>
      </w:r>
      <w:bookmarkEnd w:id="18"/>
      <w:r w:rsidRPr="00A6435B">
        <w:rPr>
          <w:bCs/>
          <w:lang w:val="en-US" w:eastAsia="zh-CN"/>
        </w:rPr>
        <w:t xml:space="preserve">-dependent to the case that if any piece is lost of an information unit, the entire unit is useless. </w:t>
      </w:r>
      <w:r>
        <w:rPr>
          <w:bCs/>
          <w:lang w:val="en-US" w:eastAsia="zh-CN"/>
        </w:rPr>
        <w:t>It is mentioned that d</w:t>
      </w:r>
      <w:r w:rsidRPr="00A6435B">
        <w:rPr>
          <w:bCs/>
          <w:lang w:val="en-US" w:eastAsia="zh-CN"/>
        </w:rPr>
        <w:t xml:space="preserve">ifferent application media layer mappings and receiver implementations can be addressed by the PDU Set concept and the media/application layer should be able to configure the appropriate handling. </w:t>
      </w:r>
    </w:p>
    <w:p w14:paraId="337BF35E" w14:textId="35F72673" w:rsidR="00ED62CC" w:rsidRPr="007876CF" w:rsidRDefault="00ED62CC" w:rsidP="00ED62CC">
      <w:pPr>
        <w:rPr>
          <w:b/>
          <w:bCs/>
          <w:lang w:val="en-US" w:eastAsia="zh-CN"/>
        </w:rPr>
      </w:pPr>
      <w:r w:rsidRPr="007876CF">
        <w:rPr>
          <w:b/>
          <w:bCs/>
          <w:lang w:val="en-US" w:eastAsia="zh-CN"/>
        </w:rPr>
        <w:t xml:space="preserve">Observation </w:t>
      </w:r>
      <w:r w:rsidR="004C2AB5">
        <w:rPr>
          <w:b/>
          <w:bCs/>
          <w:lang w:val="en-US" w:eastAsia="zh-CN"/>
        </w:rPr>
        <w:t>4</w:t>
      </w:r>
      <w:r w:rsidRPr="007876CF">
        <w:rPr>
          <w:b/>
          <w:bCs/>
          <w:lang w:val="en-US" w:eastAsia="zh-CN"/>
        </w:rPr>
        <w:t>: Different application media layer mappings and receiver implementations can be addressed by the PDU Set concept and the media/application layer should be able to configure the appropriate handling.</w:t>
      </w:r>
    </w:p>
    <w:p w14:paraId="35342A07" w14:textId="3D927EE2" w:rsidR="00ED62CC" w:rsidRDefault="00ED62CC" w:rsidP="00ED62CC">
      <w:pPr>
        <w:rPr>
          <w:lang w:eastAsia="en-US"/>
        </w:rPr>
      </w:pPr>
      <w:r>
        <w:rPr>
          <w:lang w:eastAsia="en-US"/>
        </w:rPr>
        <w:t>PDCP discard may be performed at the transmitter side PDCP based on the different characteristics of the PDU Set depending on application layer implementation. Emphatically, this is equally true and applicable for the receiver side PDCP operation, wherein application layer implementation can have the following cases:</w:t>
      </w:r>
    </w:p>
    <w:p w14:paraId="2D3D0FF5" w14:textId="77777777" w:rsidR="00ED62CC" w:rsidRDefault="00ED62CC" w:rsidP="00947147">
      <w:pPr>
        <w:pStyle w:val="ListParagraph"/>
        <w:numPr>
          <w:ilvl w:val="0"/>
          <w:numId w:val="3"/>
        </w:numPr>
        <w:rPr>
          <w:lang w:eastAsia="en-US"/>
        </w:rPr>
      </w:pPr>
      <w:r>
        <w:rPr>
          <w:lang w:eastAsia="en-US"/>
        </w:rPr>
        <w:t>Case A: Application layer can still recover the part of the information unit, even when PDU Set could not be completely received.</w:t>
      </w:r>
    </w:p>
    <w:p w14:paraId="1A99F370" w14:textId="77777777" w:rsidR="00ED62CC" w:rsidRDefault="00ED62CC" w:rsidP="00947147">
      <w:pPr>
        <w:pStyle w:val="ListParagraph"/>
        <w:numPr>
          <w:ilvl w:val="0"/>
          <w:numId w:val="2"/>
        </w:numPr>
        <w:rPr>
          <w:lang w:eastAsia="en-US"/>
        </w:rPr>
      </w:pPr>
      <w:r>
        <w:rPr>
          <w:lang w:eastAsia="en-US"/>
        </w:rPr>
        <w:t xml:space="preserve">In this case, the received PDUs of the PDU Set should be delivered to the application layer </w:t>
      </w:r>
    </w:p>
    <w:p w14:paraId="1F1CC377" w14:textId="77777777" w:rsidR="00ED62CC" w:rsidRDefault="00ED62CC" w:rsidP="00947147">
      <w:pPr>
        <w:pStyle w:val="ListParagraph"/>
        <w:numPr>
          <w:ilvl w:val="0"/>
          <w:numId w:val="4"/>
        </w:numPr>
        <w:rPr>
          <w:lang w:eastAsia="en-US"/>
        </w:rPr>
      </w:pPr>
      <w:r>
        <w:rPr>
          <w:lang w:eastAsia="en-US"/>
        </w:rPr>
        <w:t>Case B: Application layer needs all the PDUs of the PDU Set to receive the information unit. For example, application can process information unit only when all constituent PDUs of the PDU Set are received. Incompletely received PDU Set is not useful and rather may add to undesired processing burden and complexity.</w:t>
      </w:r>
    </w:p>
    <w:p w14:paraId="2D83736A" w14:textId="77777777" w:rsidR="00ED62CC" w:rsidRDefault="00ED62CC" w:rsidP="00947147">
      <w:pPr>
        <w:pStyle w:val="ListParagraph"/>
        <w:numPr>
          <w:ilvl w:val="0"/>
          <w:numId w:val="2"/>
        </w:numPr>
        <w:rPr>
          <w:lang w:eastAsia="en-US"/>
        </w:rPr>
      </w:pPr>
      <w:r>
        <w:rPr>
          <w:lang w:eastAsia="en-US"/>
        </w:rPr>
        <w:t xml:space="preserve">In this case, the received PDUs of the incompletely received PDU Set should not be delivered to the application layer </w:t>
      </w:r>
    </w:p>
    <w:p w14:paraId="26EF726A" w14:textId="77777777" w:rsidR="00ED62CC" w:rsidRDefault="00ED62CC" w:rsidP="00ED62CC">
      <w:pPr>
        <w:rPr>
          <w:lang w:eastAsia="en-US"/>
        </w:rPr>
      </w:pPr>
      <w:r>
        <w:rPr>
          <w:lang w:eastAsia="en-US"/>
        </w:rPr>
        <w:t>Considering above observations, we propose the following:</w:t>
      </w:r>
    </w:p>
    <w:p w14:paraId="4B051C3B" w14:textId="4E91F6F2" w:rsidR="00ED62CC" w:rsidRPr="009F141E" w:rsidRDefault="00ED62CC" w:rsidP="006B435B">
      <w:pPr>
        <w:spacing w:after="120"/>
        <w:rPr>
          <w:b/>
          <w:lang w:eastAsia="en-US"/>
        </w:rPr>
      </w:pPr>
      <w:r>
        <w:rPr>
          <w:b/>
          <w:lang w:eastAsia="en-US"/>
        </w:rPr>
        <w:t xml:space="preserve">Proposal </w:t>
      </w:r>
      <w:r w:rsidR="004C2AB5">
        <w:rPr>
          <w:b/>
          <w:lang w:eastAsia="en-US"/>
        </w:rPr>
        <w:t>4</w:t>
      </w:r>
      <w:r w:rsidRPr="009F141E">
        <w:rPr>
          <w:b/>
          <w:lang w:eastAsia="en-US"/>
        </w:rPr>
        <w:t>:</w:t>
      </w:r>
      <w:r>
        <w:rPr>
          <w:b/>
          <w:lang w:eastAsia="en-US"/>
        </w:rPr>
        <w:t xml:space="preserve"> RAN2 is kindly asked to discuss potential enhancement on receiver side PDCP to handle and deliver received PDUs to application considering following:</w:t>
      </w:r>
    </w:p>
    <w:p w14:paraId="1E18E777" w14:textId="77777777" w:rsidR="00ED62CC" w:rsidRPr="00C53593" w:rsidRDefault="00ED62CC" w:rsidP="00947147">
      <w:pPr>
        <w:pStyle w:val="ListParagraph"/>
        <w:numPr>
          <w:ilvl w:val="0"/>
          <w:numId w:val="6"/>
        </w:numPr>
        <w:rPr>
          <w:b/>
          <w:lang w:eastAsia="en-US"/>
        </w:rPr>
      </w:pPr>
      <w:r w:rsidRPr="00C53593">
        <w:rPr>
          <w:b/>
          <w:lang w:eastAsia="en-US"/>
        </w:rPr>
        <w:t>If application layer can still recover the part of the information unit, even when PDU Set could not be completely received, the PDCP delivers the received PDUs of the incompletely received PDU Set to the application.</w:t>
      </w:r>
    </w:p>
    <w:p w14:paraId="3C748684" w14:textId="67E06071" w:rsidR="00ED62CC" w:rsidRDefault="00ED62CC" w:rsidP="00947147">
      <w:pPr>
        <w:pStyle w:val="ListParagraph"/>
        <w:numPr>
          <w:ilvl w:val="0"/>
          <w:numId w:val="6"/>
        </w:numPr>
        <w:rPr>
          <w:b/>
          <w:lang w:eastAsia="en-US"/>
        </w:rPr>
      </w:pPr>
      <w:r w:rsidRPr="00C53593">
        <w:rPr>
          <w:b/>
          <w:lang w:eastAsia="en-US"/>
        </w:rPr>
        <w:t xml:space="preserve">If application layer needs all the PDUs of the PDU Set to receive the information unit, the PDCP does not deliver the received PDUs of the incompletely received PDU Set to the application. </w:t>
      </w:r>
    </w:p>
    <w:p w14:paraId="25E0B81A" w14:textId="53F71366" w:rsidR="006B435B" w:rsidRPr="00C53593" w:rsidRDefault="006B435B" w:rsidP="00947147">
      <w:pPr>
        <w:pStyle w:val="ListParagraph"/>
        <w:numPr>
          <w:ilvl w:val="0"/>
          <w:numId w:val="6"/>
        </w:numPr>
        <w:rPr>
          <w:b/>
          <w:lang w:eastAsia="en-US"/>
        </w:rPr>
      </w:pPr>
      <w:r>
        <w:rPr>
          <w:b/>
          <w:lang w:eastAsia="en-US"/>
        </w:rPr>
        <w:t xml:space="preserve">It is configurable to the received PDCP entity whether a) or b) is required.  </w:t>
      </w:r>
    </w:p>
    <w:p w14:paraId="5D5937F7" w14:textId="77777777" w:rsidR="00ED62CC" w:rsidRDefault="00ED62CC" w:rsidP="00ED62CC">
      <w:pPr>
        <w:pStyle w:val="Heading3"/>
        <w:rPr>
          <w:lang w:eastAsia="en-US"/>
        </w:rPr>
      </w:pPr>
      <w:r w:rsidRPr="00AD0695">
        <w:rPr>
          <w:lang w:eastAsia="en-US"/>
        </w:rPr>
        <w:t>2.</w:t>
      </w:r>
      <w:r>
        <w:rPr>
          <w:lang w:eastAsia="en-US"/>
        </w:rPr>
        <w:t>3</w:t>
      </w:r>
      <w:r w:rsidRPr="00AD0695">
        <w:rPr>
          <w:lang w:eastAsia="en-US"/>
        </w:rPr>
        <w:t xml:space="preserve"> </w:t>
      </w:r>
      <w:r>
        <w:rPr>
          <w:lang w:eastAsia="en-US"/>
        </w:rPr>
        <w:t xml:space="preserve">PDU Set – Identification Signalling Considerations </w:t>
      </w:r>
    </w:p>
    <w:p w14:paraId="3CEA9083" w14:textId="77777777"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For the purpose of PDU Set integrated handling including the cases as discussed in section 2.1 and 2.2, PDU Set identification information (e.g. start of PDU Set, end of PDU Set, sequence number of PDU in PDU Set) is essential.</w:t>
      </w:r>
    </w:p>
    <w:p w14:paraId="0DB6C763" w14:textId="77777777"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p>
    <w:p w14:paraId="380BD39E" w14:textId="77777777"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From PDCP perspective, it is not really needed to replicate the sequence number for the constituent PDCP PDUs for the PDU Set. On the contrary, the existing PDCP SN can be reused and be further complimented with additional embedded signalling information to indicate start of the PDU Set and end of the PDU Set as part of the PDCP header (For example, a 2-bit bitmap in the PDCP header of the PDU can represent 4 code-points viz. start PDU of PDU Set, end PDU of PDU Set, in-between PDU of PDU set, and both start &amp; end PDU of the PDU Set).</w:t>
      </w:r>
    </w:p>
    <w:p w14:paraId="38C22625" w14:textId="77777777"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p>
    <w:p w14:paraId="0B3E39CE" w14:textId="167A2452"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 xml:space="preserve">With the PDU Set identification information, PDCP operation </w:t>
      </w:r>
      <w:r w:rsidR="005407D8">
        <w:rPr>
          <w:rFonts w:eastAsia="Malgun Gothic"/>
          <w:lang w:val="en-IN" w:eastAsia="en-IN"/>
        </w:rPr>
        <w:t>can be</w:t>
      </w:r>
      <w:r>
        <w:rPr>
          <w:rFonts w:eastAsia="Malgun Gothic"/>
          <w:lang w:val="en-IN" w:eastAsia="en-IN"/>
        </w:rPr>
        <w:t xml:space="preserve"> facilitated e.g. receiver side PDCP can easily identify whether the PDU Set is completely received, or is incompletely received.</w:t>
      </w:r>
    </w:p>
    <w:p w14:paraId="13218BD2" w14:textId="08FDA6B9" w:rsidR="00A94F2A" w:rsidRDefault="00A94F2A" w:rsidP="00ED62CC">
      <w:pPr>
        <w:shd w:val="clear" w:color="auto" w:fill="FFFFFF"/>
        <w:overflowPunct/>
        <w:autoSpaceDE/>
        <w:autoSpaceDN/>
        <w:adjustRightInd/>
        <w:spacing w:after="0"/>
        <w:jc w:val="both"/>
        <w:textAlignment w:val="auto"/>
        <w:rPr>
          <w:rFonts w:eastAsia="Malgun Gothic"/>
          <w:lang w:val="en-IN" w:eastAsia="en-IN"/>
        </w:rPr>
      </w:pPr>
    </w:p>
    <w:p w14:paraId="05F1B9DD" w14:textId="29BB20EC" w:rsidR="00A94F2A" w:rsidRPr="005407D8" w:rsidRDefault="00A94F2A" w:rsidP="00ED62CC">
      <w:pPr>
        <w:shd w:val="clear" w:color="auto" w:fill="FFFFFF"/>
        <w:overflowPunct/>
        <w:autoSpaceDE/>
        <w:autoSpaceDN/>
        <w:adjustRightInd/>
        <w:spacing w:after="0"/>
        <w:jc w:val="both"/>
        <w:textAlignment w:val="auto"/>
        <w:rPr>
          <w:rFonts w:eastAsia="Malgun Gothic"/>
          <w:b/>
          <w:lang w:val="en-IN" w:eastAsia="en-IN"/>
        </w:rPr>
      </w:pPr>
      <w:r w:rsidRPr="005407D8">
        <w:rPr>
          <w:rFonts w:eastAsia="Malgun Gothic"/>
          <w:b/>
          <w:lang w:val="en-IN" w:eastAsia="en-IN"/>
        </w:rPr>
        <w:t xml:space="preserve">Observation 5: </w:t>
      </w:r>
      <w:r w:rsidR="005407D8" w:rsidRPr="005407D8">
        <w:rPr>
          <w:rFonts w:eastAsia="Malgun Gothic"/>
          <w:b/>
          <w:lang w:val="en-IN" w:eastAsia="en-IN"/>
        </w:rPr>
        <w:t>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6D3C3793" w14:textId="77777777"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p>
    <w:p w14:paraId="3A2CF4E5" w14:textId="197A6016" w:rsidR="00ED62CC" w:rsidRPr="001F203E" w:rsidRDefault="00ED62CC" w:rsidP="00ED62CC">
      <w:pPr>
        <w:shd w:val="clear" w:color="auto" w:fill="FFFFFF"/>
        <w:overflowPunct/>
        <w:autoSpaceDE/>
        <w:autoSpaceDN/>
        <w:adjustRightInd/>
        <w:spacing w:after="0"/>
        <w:jc w:val="both"/>
        <w:textAlignment w:val="auto"/>
        <w:rPr>
          <w:rFonts w:eastAsia="Malgun Gothic"/>
          <w:b/>
          <w:lang w:val="en-IN" w:eastAsia="en-IN"/>
        </w:rPr>
      </w:pPr>
      <w:r>
        <w:rPr>
          <w:rFonts w:eastAsia="Malgun Gothic"/>
          <w:b/>
          <w:lang w:val="en-IN" w:eastAsia="en-IN"/>
        </w:rPr>
        <w:t xml:space="preserve">Proposal </w:t>
      </w:r>
      <w:r w:rsidR="004C2AB5">
        <w:rPr>
          <w:rFonts w:eastAsia="Malgun Gothic"/>
          <w:b/>
          <w:lang w:val="en-IN" w:eastAsia="en-IN"/>
        </w:rPr>
        <w:t>5</w:t>
      </w:r>
      <w:r w:rsidRPr="001F203E">
        <w:rPr>
          <w:rFonts w:eastAsia="Malgun Gothic"/>
          <w:b/>
          <w:lang w:val="en-IN" w:eastAsia="en-IN"/>
        </w:rPr>
        <w:t>:</w:t>
      </w:r>
      <w:r>
        <w:rPr>
          <w:rFonts w:eastAsia="Malgun Gothic"/>
          <w:b/>
          <w:lang w:val="en-IN" w:eastAsia="en-IN"/>
        </w:rPr>
        <w:t xml:space="preserve"> RAN2 is kindly asked to discuss the PDU Set identification information signalling to facilitate the </w:t>
      </w:r>
      <w:r w:rsidR="00A901C7">
        <w:rPr>
          <w:rFonts w:eastAsia="Malgun Gothic"/>
          <w:b/>
          <w:lang w:val="en-IN" w:eastAsia="en-IN"/>
        </w:rPr>
        <w:t xml:space="preserve">receiver </w:t>
      </w:r>
      <w:r>
        <w:rPr>
          <w:rFonts w:eastAsia="Malgun Gothic"/>
          <w:b/>
          <w:lang w:val="en-IN" w:eastAsia="en-IN"/>
        </w:rPr>
        <w:t>PDCP operation.</w:t>
      </w:r>
    </w:p>
    <w:p w14:paraId="69BBBDA5" w14:textId="77777777" w:rsidR="00ED62CC" w:rsidRDefault="00ED62CC" w:rsidP="00ED62CC">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62675594" w14:textId="252FE2FC" w:rsidR="00ED62CC" w:rsidRDefault="00ED62CC" w:rsidP="00ED62CC">
      <w:pPr>
        <w:rPr>
          <w:rFonts w:eastAsia="Malgun Gothic"/>
          <w:lang w:val="en-US" w:eastAsia="ko-KR"/>
        </w:rPr>
      </w:pPr>
      <w:r>
        <w:rPr>
          <w:rFonts w:eastAsia="Malgun Gothic"/>
          <w:lang w:val="en-US" w:eastAsia="ko-KR"/>
        </w:rPr>
        <w:t>Based on discussion in section 2, the</w:t>
      </w:r>
      <w:r w:rsidRPr="00413A8E">
        <w:rPr>
          <w:rFonts w:eastAsia="Malgun Gothic"/>
          <w:lang w:val="en-US" w:eastAsia="ko-KR"/>
        </w:rPr>
        <w:t xml:space="preserve"> following</w:t>
      </w:r>
      <w:r>
        <w:rPr>
          <w:rFonts w:eastAsia="Malgun Gothic"/>
          <w:lang w:val="en-US" w:eastAsia="ko-KR"/>
        </w:rPr>
        <w:t xml:space="preserve"> observations are made</w:t>
      </w:r>
      <w:r w:rsidRPr="00413A8E">
        <w:rPr>
          <w:rFonts w:eastAsia="Malgun Gothic"/>
          <w:lang w:val="en-US" w:eastAsia="ko-KR"/>
        </w:rPr>
        <w:t>:</w:t>
      </w:r>
    </w:p>
    <w:p w14:paraId="4A671756" w14:textId="43867DEE" w:rsidR="004C2AB5" w:rsidRPr="004C2AB5" w:rsidRDefault="004C2AB5" w:rsidP="00115F54">
      <w:pPr>
        <w:shd w:val="clear" w:color="auto" w:fill="FFFFFF"/>
        <w:overflowPunct/>
        <w:autoSpaceDE/>
        <w:autoSpaceDN/>
        <w:adjustRightInd/>
        <w:spacing w:after="120"/>
        <w:jc w:val="both"/>
        <w:textAlignment w:val="auto"/>
        <w:rPr>
          <w:rFonts w:eastAsia="Malgun Gothic"/>
          <w:b/>
          <w:bdr w:val="none" w:sz="0" w:space="0" w:color="auto" w:frame="1"/>
          <w:lang w:val="en-US" w:eastAsia="en-IN"/>
        </w:rPr>
      </w:pPr>
      <w:r w:rsidRPr="004C2AB5">
        <w:rPr>
          <w:rFonts w:eastAsia="Malgun Gothic"/>
          <w:b/>
          <w:bdr w:val="none" w:sz="0" w:space="0" w:color="auto" w:frame="1"/>
          <w:lang w:val="en-US" w:eastAsia="en-IN"/>
        </w:rPr>
        <w:lastRenderedPageBreak/>
        <w:t xml:space="preserve">Observation 1: In general, PDCP SDUs pertaining to the PDU Set may be received by PDCP from upper layers all at once or they may be received by PDCP with some time gaps in between (this may be </w:t>
      </w:r>
      <w:r w:rsidR="00C86CD6" w:rsidRPr="004C2AB5">
        <w:rPr>
          <w:rFonts w:eastAsia="Malgun Gothic"/>
          <w:b/>
          <w:bdr w:val="none" w:sz="0" w:space="0" w:color="auto" w:frame="1"/>
          <w:lang w:val="en-US" w:eastAsia="en-IN"/>
        </w:rPr>
        <w:t>dependent</w:t>
      </w:r>
      <w:r w:rsidRPr="004C2AB5">
        <w:rPr>
          <w:rFonts w:eastAsia="Malgun Gothic"/>
          <w:b/>
          <w:bdr w:val="none" w:sz="0" w:space="0" w:color="auto" w:frame="1"/>
          <w:lang w:val="en-US" w:eastAsia="en-IN"/>
        </w:rPr>
        <w:t xml:space="preserve"> on the application and may be beyond RAN2 control).</w:t>
      </w:r>
    </w:p>
    <w:p w14:paraId="27030B84" w14:textId="1999E583" w:rsidR="00C53593" w:rsidRPr="00420609" w:rsidRDefault="00C53593" w:rsidP="00C53593">
      <w:pPr>
        <w:shd w:val="clear" w:color="auto" w:fill="FFFFFF"/>
        <w:overflowPunct/>
        <w:autoSpaceDE/>
        <w:autoSpaceDN/>
        <w:adjustRightInd/>
        <w:spacing w:after="120"/>
        <w:jc w:val="both"/>
        <w:textAlignment w:val="auto"/>
        <w:rPr>
          <w:rFonts w:eastAsia="Malgun Gothic"/>
          <w:b/>
          <w:bdr w:val="none" w:sz="0" w:space="0" w:color="auto" w:frame="1"/>
          <w:lang w:val="en-US" w:eastAsia="en-IN"/>
        </w:rPr>
      </w:pPr>
      <w:r w:rsidRPr="00420609">
        <w:rPr>
          <w:rFonts w:eastAsia="Malgun Gothic"/>
          <w:b/>
          <w:bdr w:val="none" w:sz="0" w:space="0" w:color="auto" w:frame="1"/>
          <w:lang w:val="en-US" w:eastAsia="en-IN"/>
        </w:rPr>
        <w:t xml:space="preserve">Observation </w:t>
      </w:r>
      <w:r w:rsidR="004C2AB5">
        <w:rPr>
          <w:rFonts w:eastAsia="Malgun Gothic"/>
          <w:b/>
          <w:bdr w:val="none" w:sz="0" w:space="0" w:color="auto" w:frame="1"/>
          <w:lang w:val="en-US" w:eastAsia="en-IN"/>
        </w:rPr>
        <w:t>2</w:t>
      </w:r>
      <w:r w:rsidRPr="00420609">
        <w:rPr>
          <w:rFonts w:eastAsia="Malgun Gothic"/>
          <w:b/>
          <w:bdr w:val="none" w:sz="0" w:space="0" w:color="auto" w:frame="1"/>
          <w:lang w:val="en-US" w:eastAsia="en-IN"/>
        </w:rPr>
        <w:t xml:space="preserve">: Discard operation at RLC layer is </w:t>
      </w:r>
      <w:bookmarkStart w:id="19" w:name="_GoBack"/>
      <w:bookmarkEnd w:id="19"/>
      <w:r w:rsidRPr="00420609">
        <w:rPr>
          <w:rFonts w:eastAsia="Malgun Gothic"/>
          <w:b/>
          <w:bdr w:val="none" w:sz="0" w:space="0" w:color="auto" w:frame="1"/>
          <w:lang w:val="en-US" w:eastAsia="en-IN"/>
        </w:rPr>
        <w:t xml:space="preserve">not always achievable. Discard enhancements on RLC may introduce RLC SN gap </w:t>
      </w:r>
      <w:r w:rsidRPr="00830340">
        <w:rPr>
          <w:rFonts w:eastAsia="Malgun Gothic"/>
          <w:b/>
          <w:bdr w:val="none" w:sz="0" w:space="0" w:color="auto" w:frame="1"/>
          <w:lang w:val="en-US" w:eastAsia="en-IN"/>
        </w:rPr>
        <w:t>and there may be undesired complexity for Tx and Rx RLC entities. It seems reasonable to avoid such large specification impact and efforts involved.</w:t>
      </w:r>
    </w:p>
    <w:p w14:paraId="13B6A0B9" w14:textId="02C7D990" w:rsidR="00C53593" w:rsidRPr="007876CF" w:rsidRDefault="00C53593" w:rsidP="00C53593">
      <w:pPr>
        <w:spacing w:after="120"/>
        <w:rPr>
          <w:b/>
          <w:lang w:eastAsia="en-US"/>
        </w:rPr>
      </w:pPr>
      <w:r w:rsidRPr="007876CF">
        <w:rPr>
          <w:b/>
          <w:lang w:eastAsia="en-US"/>
        </w:rPr>
        <w:t xml:space="preserve">Observation </w:t>
      </w:r>
      <w:r w:rsidR="004C2AB5">
        <w:rPr>
          <w:b/>
          <w:lang w:eastAsia="en-US"/>
        </w:rPr>
        <w:t>3</w:t>
      </w:r>
      <w:r w:rsidRPr="007876CF">
        <w:rPr>
          <w:b/>
          <w:lang w:eastAsia="en-US"/>
        </w:rPr>
        <w:t xml:space="preserve">: It is possible that receiver side PDCP may receive incomplete PDU Set, when PDU </w:t>
      </w:r>
      <w:r>
        <w:rPr>
          <w:b/>
          <w:lang w:eastAsia="en-US"/>
        </w:rPr>
        <w:t>S</w:t>
      </w:r>
      <w:r w:rsidRPr="007876CF">
        <w:rPr>
          <w:b/>
          <w:lang w:eastAsia="en-US"/>
        </w:rPr>
        <w:t xml:space="preserve">et based PDCP discard is carried out at </w:t>
      </w:r>
      <w:r>
        <w:rPr>
          <w:b/>
          <w:lang w:eastAsia="en-US"/>
        </w:rPr>
        <w:t xml:space="preserve">the </w:t>
      </w:r>
      <w:r w:rsidRPr="007876CF">
        <w:rPr>
          <w:b/>
          <w:lang w:eastAsia="en-US"/>
        </w:rPr>
        <w:t>transmitter side</w:t>
      </w:r>
      <w:r>
        <w:rPr>
          <w:b/>
          <w:lang w:eastAsia="en-US"/>
        </w:rPr>
        <w:t xml:space="preserve"> PDCP</w:t>
      </w:r>
      <w:r w:rsidRPr="007876CF">
        <w:rPr>
          <w:b/>
          <w:lang w:eastAsia="en-US"/>
        </w:rPr>
        <w:t>.</w:t>
      </w:r>
    </w:p>
    <w:p w14:paraId="3587EB71" w14:textId="0D2D85C9" w:rsidR="00C53593" w:rsidRDefault="00C53593" w:rsidP="00C53593">
      <w:pPr>
        <w:spacing w:after="120"/>
        <w:rPr>
          <w:b/>
          <w:bCs/>
          <w:lang w:val="en-US" w:eastAsia="zh-CN"/>
        </w:rPr>
      </w:pPr>
      <w:r w:rsidRPr="007876CF">
        <w:rPr>
          <w:b/>
          <w:bCs/>
          <w:lang w:val="en-US" w:eastAsia="zh-CN"/>
        </w:rPr>
        <w:t xml:space="preserve">Observation </w:t>
      </w:r>
      <w:r w:rsidR="004C2AB5">
        <w:rPr>
          <w:b/>
          <w:bCs/>
          <w:lang w:val="en-US" w:eastAsia="zh-CN"/>
        </w:rPr>
        <w:t>4</w:t>
      </w:r>
      <w:r w:rsidRPr="007876CF">
        <w:rPr>
          <w:b/>
          <w:bCs/>
          <w:lang w:val="en-US" w:eastAsia="zh-CN"/>
        </w:rPr>
        <w:t>: Different application media layer mappings and receiver implementations can be addressed by the PDU Set concept and the media/application layer should be able to configure the appropriate handling.</w:t>
      </w:r>
    </w:p>
    <w:p w14:paraId="2CFADFB0" w14:textId="77777777" w:rsidR="005407D8" w:rsidRPr="005407D8" w:rsidRDefault="005407D8" w:rsidP="005407D8">
      <w:pPr>
        <w:shd w:val="clear" w:color="auto" w:fill="FFFFFF"/>
        <w:overflowPunct/>
        <w:autoSpaceDE/>
        <w:autoSpaceDN/>
        <w:adjustRightInd/>
        <w:spacing w:after="0"/>
        <w:jc w:val="both"/>
        <w:textAlignment w:val="auto"/>
        <w:rPr>
          <w:rFonts w:eastAsia="Malgun Gothic"/>
          <w:b/>
          <w:lang w:val="en-IN" w:eastAsia="en-IN"/>
        </w:rPr>
      </w:pPr>
      <w:r w:rsidRPr="005407D8">
        <w:rPr>
          <w:rFonts w:eastAsia="Malgun Gothic"/>
          <w:b/>
          <w:lang w:val="en-IN" w:eastAsia="en-IN"/>
        </w:rPr>
        <w:t>Observation 5: 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372ABBDD" w14:textId="47741FF7" w:rsidR="006E5A26" w:rsidRPr="007876CF" w:rsidRDefault="006E5A26" w:rsidP="00C53593">
      <w:pPr>
        <w:spacing w:after="120"/>
        <w:rPr>
          <w:b/>
          <w:bCs/>
          <w:lang w:val="en-US" w:eastAsia="zh-CN"/>
        </w:rPr>
      </w:pPr>
    </w:p>
    <w:p w14:paraId="72525B7C" w14:textId="696B06E4" w:rsidR="00ED62CC" w:rsidRDefault="00ED62CC" w:rsidP="00ED62CC">
      <w:pPr>
        <w:rPr>
          <w:rFonts w:eastAsia="Malgun Gothic"/>
          <w:lang w:val="en-US" w:eastAsia="ko-KR"/>
        </w:rPr>
      </w:pPr>
      <w:r w:rsidRPr="00413A8E">
        <w:rPr>
          <w:rFonts w:eastAsia="Malgun Gothic"/>
          <w:lang w:val="en-US" w:eastAsia="ko-KR"/>
        </w:rPr>
        <w:t>Request RAN2 to discuss and agree to the following</w:t>
      </w:r>
      <w:r>
        <w:rPr>
          <w:rFonts w:eastAsia="Malgun Gothic"/>
          <w:lang w:val="en-US" w:eastAsia="ko-KR"/>
        </w:rPr>
        <w:t xml:space="preserve"> </w:t>
      </w:r>
      <w:r w:rsidRPr="00413A8E">
        <w:rPr>
          <w:rFonts w:eastAsia="Malgun Gothic"/>
          <w:lang w:val="en-US" w:eastAsia="ko-KR"/>
        </w:rPr>
        <w:t>proposals:</w:t>
      </w:r>
    </w:p>
    <w:p w14:paraId="1AC71497" w14:textId="05CAA442" w:rsidR="004C2AB5" w:rsidRPr="00FA05DC" w:rsidRDefault="004C2AB5" w:rsidP="004C2AB5">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A05DC">
        <w:rPr>
          <w:rFonts w:eastAsia="Malgun Gothic"/>
          <w:b/>
          <w:bdr w:val="none" w:sz="0" w:space="0" w:color="auto" w:frame="1"/>
          <w:lang w:val="en-US" w:eastAsia="en-IN"/>
        </w:rPr>
        <w:t xml:space="preserve">Proposal 1: </w:t>
      </w:r>
      <w:r>
        <w:rPr>
          <w:rFonts w:eastAsia="Malgun Gothic"/>
          <w:b/>
          <w:bdr w:val="none" w:sz="0" w:space="0" w:color="auto" w:frame="1"/>
          <w:lang w:val="en-US" w:eastAsia="en-IN"/>
        </w:rPr>
        <w:t xml:space="preserve">Considering PDCP SDUs of the PDU Set may be received by PDCP from upper layers at different times, </w:t>
      </w:r>
      <w:r w:rsidRPr="00FA05DC">
        <w:rPr>
          <w:rFonts w:eastAsia="Malgun Gothic"/>
          <w:b/>
          <w:bdr w:val="none" w:sz="0" w:space="0" w:color="auto" w:frame="1"/>
          <w:lang w:val="en-US" w:eastAsia="en-IN"/>
        </w:rPr>
        <w:t xml:space="preserve">RAN2 </w:t>
      </w:r>
      <w:r>
        <w:rPr>
          <w:rFonts w:eastAsia="Malgun Gothic"/>
          <w:b/>
          <w:bdr w:val="none" w:sz="0" w:space="0" w:color="auto" w:frame="1"/>
          <w:lang w:val="en-US" w:eastAsia="en-IN"/>
        </w:rPr>
        <w:t>should</w:t>
      </w:r>
      <w:r w:rsidRPr="00FA05DC">
        <w:rPr>
          <w:rFonts w:eastAsia="Malgun Gothic"/>
          <w:b/>
          <w:bdr w:val="none" w:sz="0" w:space="0" w:color="auto" w:frame="1"/>
          <w:lang w:val="en-US" w:eastAsia="en-IN"/>
        </w:rPr>
        <w:t xml:space="preserve"> determine whether the PSDB and </w:t>
      </w:r>
      <w:r>
        <w:rPr>
          <w:rFonts w:eastAsia="Malgun Gothic"/>
          <w:b/>
          <w:bdr w:val="none" w:sz="0" w:space="0" w:color="auto" w:frame="1"/>
          <w:lang w:val="en-US" w:eastAsia="en-IN"/>
        </w:rPr>
        <w:t xml:space="preserve">related </w:t>
      </w:r>
      <w:r w:rsidRPr="00FA05DC">
        <w:rPr>
          <w:rFonts w:eastAsia="Malgun Gothic"/>
          <w:b/>
          <w:bdr w:val="none" w:sz="0" w:space="0" w:color="auto" w:frame="1"/>
          <w:lang w:val="en-US" w:eastAsia="en-IN"/>
        </w:rPr>
        <w:t xml:space="preserve">discard timer configuration for the PDU </w:t>
      </w:r>
      <w:r>
        <w:rPr>
          <w:rFonts w:eastAsia="Malgun Gothic"/>
          <w:b/>
          <w:bdr w:val="none" w:sz="0" w:space="0" w:color="auto" w:frame="1"/>
          <w:lang w:val="en-US" w:eastAsia="en-IN"/>
        </w:rPr>
        <w:t>S</w:t>
      </w:r>
      <w:r w:rsidRPr="00FA05DC">
        <w:rPr>
          <w:rFonts w:eastAsia="Malgun Gothic"/>
          <w:b/>
          <w:bdr w:val="none" w:sz="0" w:space="0" w:color="auto" w:frame="1"/>
          <w:lang w:val="en-US" w:eastAsia="en-IN"/>
        </w:rPr>
        <w:t xml:space="preserve">et is accounted from the instant </w:t>
      </w:r>
    </w:p>
    <w:p w14:paraId="626DAC09" w14:textId="77777777" w:rsidR="004C2AB5" w:rsidRPr="00FA05DC" w:rsidRDefault="004C2AB5" w:rsidP="004C2AB5">
      <w:pPr>
        <w:pStyle w:val="ListParagraph"/>
        <w:numPr>
          <w:ilvl w:val="0"/>
          <w:numId w:val="11"/>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A05DC">
        <w:rPr>
          <w:rFonts w:eastAsia="Malgun Gothic"/>
          <w:b/>
          <w:bdr w:val="none" w:sz="0" w:space="0" w:color="auto" w:frame="1"/>
          <w:lang w:val="en-US" w:eastAsia="en-IN"/>
        </w:rPr>
        <w:t xml:space="preserve">When the first PDCP SDU of the PDU set is received by PDCP from upper layers, or </w:t>
      </w:r>
    </w:p>
    <w:p w14:paraId="246DC48A" w14:textId="77777777" w:rsidR="004C2AB5" w:rsidRPr="00FA05DC" w:rsidRDefault="004C2AB5" w:rsidP="004C2AB5">
      <w:pPr>
        <w:pStyle w:val="ListParagraph"/>
        <w:numPr>
          <w:ilvl w:val="0"/>
          <w:numId w:val="11"/>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A05DC">
        <w:rPr>
          <w:rFonts w:eastAsia="Malgun Gothic"/>
          <w:b/>
          <w:bdr w:val="none" w:sz="0" w:space="0" w:color="auto" w:frame="1"/>
          <w:lang w:val="en-US" w:eastAsia="en-IN"/>
        </w:rPr>
        <w:t>When the last PDCP SDU of the PDU Set is received by PDCP from upper layers.</w:t>
      </w:r>
    </w:p>
    <w:p w14:paraId="3562CF23" w14:textId="4780AC93" w:rsidR="004C2AB5" w:rsidRPr="006E5A26" w:rsidRDefault="004C2AB5" w:rsidP="00115F54">
      <w:pPr>
        <w:shd w:val="clear" w:color="auto" w:fill="FFFFFF"/>
        <w:overflowPunct/>
        <w:autoSpaceDE/>
        <w:autoSpaceDN/>
        <w:adjustRightInd/>
        <w:spacing w:before="120" w:after="12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Proposal 2: RAN2 </w:t>
      </w:r>
      <w:r>
        <w:rPr>
          <w:rFonts w:eastAsia="Malgun Gothic"/>
          <w:b/>
          <w:bdr w:val="none" w:sz="0" w:space="0" w:color="auto" w:frame="1"/>
          <w:lang w:val="en-US" w:eastAsia="en-IN"/>
        </w:rPr>
        <w:t xml:space="preserve">is kindly asked </w:t>
      </w:r>
      <w:r w:rsidRPr="006E5A26">
        <w:rPr>
          <w:rFonts w:eastAsia="Malgun Gothic"/>
          <w:b/>
          <w:bdr w:val="none" w:sz="0" w:space="0" w:color="auto" w:frame="1"/>
          <w:lang w:val="en-US" w:eastAsia="en-IN"/>
        </w:rPr>
        <w:t xml:space="preserve">to discuss and decide which option is selected for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operation   </w:t>
      </w:r>
    </w:p>
    <w:p w14:paraId="2AB14782" w14:textId="77777777" w:rsidR="004C2AB5" w:rsidRPr="006E5A26" w:rsidRDefault="004C2AB5" w:rsidP="004C2AB5">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1: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is operated per PDCP SDU as in the legacy</w:t>
      </w:r>
    </w:p>
    <w:p w14:paraId="6E111F3D" w14:textId="77777777" w:rsidR="004C2AB5" w:rsidRPr="006E5A26" w:rsidRDefault="004C2AB5" w:rsidP="004C2AB5">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2: One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is operated per PDCP PDU set</w:t>
      </w:r>
    </w:p>
    <w:p w14:paraId="21E85F46" w14:textId="77777777" w:rsidR="004C2AB5" w:rsidRPr="006E5A26" w:rsidRDefault="004C2AB5" w:rsidP="004C2AB5">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3: Configurable by network to use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per PDCP SDU or per PDCP PDU Set</w:t>
      </w:r>
    </w:p>
    <w:p w14:paraId="157C848B" w14:textId="54B9B2B3" w:rsidR="006B435B" w:rsidRPr="00420609" w:rsidRDefault="006B435B" w:rsidP="00115F54">
      <w:pPr>
        <w:shd w:val="clear" w:color="auto" w:fill="FFFFFF"/>
        <w:overflowPunct/>
        <w:autoSpaceDE/>
        <w:autoSpaceDN/>
        <w:adjustRightInd/>
        <w:spacing w:before="120" w:after="120"/>
        <w:jc w:val="both"/>
        <w:textAlignment w:val="auto"/>
        <w:rPr>
          <w:rFonts w:eastAsia="Malgun Gothic"/>
          <w:b/>
          <w:bdr w:val="none" w:sz="0" w:space="0" w:color="auto" w:frame="1"/>
          <w:lang w:val="en-US" w:eastAsia="en-IN"/>
        </w:rPr>
      </w:pPr>
      <w:r w:rsidRPr="00420609">
        <w:rPr>
          <w:rFonts w:eastAsia="Malgun Gothic"/>
          <w:b/>
          <w:bdr w:val="none" w:sz="0" w:space="0" w:color="auto" w:frame="1"/>
          <w:lang w:val="en-US" w:eastAsia="en-IN"/>
        </w:rPr>
        <w:t xml:space="preserve">Proposal </w:t>
      </w:r>
      <w:r w:rsidR="004C2AB5">
        <w:rPr>
          <w:rFonts w:eastAsia="Malgun Gothic"/>
          <w:b/>
          <w:bdr w:val="none" w:sz="0" w:space="0" w:color="auto" w:frame="1"/>
          <w:lang w:val="en-US" w:eastAsia="en-IN"/>
        </w:rPr>
        <w:t>3</w:t>
      </w:r>
      <w:r w:rsidRPr="00420609">
        <w:rPr>
          <w:rFonts w:eastAsia="Malgun Gothic"/>
          <w:b/>
          <w:bdr w:val="none" w:sz="0" w:space="0" w:color="auto" w:frame="1"/>
          <w:lang w:val="en-US" w:eastAsia="en-IN"/>
        </w:rPr>
        <w:t xml:space="preserve">: Discard </w:t>
      </w:r>
      <w:r w:rsidR="00C86CD6" w:rsidRPr="00420609">
        <w:rPr>
          <w:rFonts w:eastAsia="Malgun Gothic"/>
          <w:b/>
          <w:bdr w:val="none" w:sz="0" w:space="0" w:color="auto" w:frame="1"/>
          <w:lang w:val="en-US" w:eastAsia="en-IN"/>
        </w:rPr>
        <w:t>enhancements</w:t>
      </w:r>
      <w:r w:rsidRPr="00420609">
        <w:rPr>
          <w:rFonts w:eastAsia="Malgun Gothic"/>
          <w:b/>
          <w:bdr w:val="none" w:sz="0" w:space="0" w:color="auto" w:frame="1"/>
          <w:lang w:val="en-US" w:eastAsia="en-IN"/>
        </w:rPr>
        <w:t xml:space="preserve"> for PDU </w:t>
      </w:r>
      <w:r>
        <w:rPr>
          <w:rFonts w:eastAsia="Malgun Gothic"/>
          <w:b/>
          <w:bdr w:val="none" w:sz="0" w:space="0" w:color="auto" w:frame="1"/>
          <w:lang w:val="en-US" w:eastAsia="en-IN"/>
        </w:rPr>
        <w:t>S</w:t>
      </w:r>
      <w:r w:rsidRPr="00420609">
        <w:rPr>
          <w:rFonts w:eastAsia="Malgun Gothic"/>
          <w:b/>
          <w:bdr w:val="none" w:sz="0" w:space="0" w:color="auto" w:frame="1"/>
          <w:lang w:val="en-US" w:eastAsia="en-IN"/>
        </w:rPr>
        <w:t xml:space="preserve">et should be limited to the PDCP layer and no enhancements are pursued for RLC layer. </w:t>
      </w:r>
    </w:p>
    <w:p w14:paraId="218D693D" w14:textId="68BD4C71" w:rsidR="006B435B" w:rsidRPr="009F141E" w:rsidRDefault="006B435B" w:rsidP="006B435B">
      <w:pPr>
        <w:spacing w:after="120"/>
        <w:rPr>
          <w:b/>
          <w:lang w:eastAsia="en-US"/>
        </w:rPr>
      </w:pPr>
      <w:r>
        <w:rPr>
          <w:b/>
          <w:lang w:eastAsia="en-US"/>
        </w:rPr>
        <w:t xml:space="preserve">Proposal </w:t>
      </w:r>
      <w:r w:rsidR="004C2AB5">
        <w:rPr>
          <w:b/>
          <w:lang w:eastAsia="en-US"/>
        </w:rPr>
        <w:t>4</w:t>
      </w:r>
      <w:r w:rsidRPr="009F141E">
        <w:rPr>
          <w:b/>
          <w:lang w:eastAsia="en-US"/>
        </w:rPr>
        <w:t>:</w:t>
      </w:r>
      <w:r>
        <w:rPr>
          <w:b/>
          <w:lang w:eastAsia="en-US"/>
        </w:rPr>
        <w:t xml:space="preserve"> RAN2 is kindly asked to discuss potential enhancement on receiver side PDCP to handle and deliver received PDUs to application considering following:</w:t>
      </w:r>
    </w:p>
    <w:p w14:paraId="490B1E5A" w14:textId="77777777" w:rsidR="006B435B" w:rsidRPr="00C53593" w:rsidRDefault="006B435B" w:rsidP="00947147">
      <w:pPr>
        <w:pStyle w:val="ListParagraph"/>
        <w:numPr>
          <w:ilvl w:val="0"/>
          <w:numId w:val="7"/>
        </w:numPr>
        <w:rPr>
          <w:b/>
          <w:lang w:eastAsia="en-US"/>
        </w:rPr>
      </w:pPr>
      <w:r w:rsidRPr="00C53593">
        <w:rPr>
          <w:b/>
          <w:lang w:eastAsia="en-US"/>
        </w:rPr>
        <w:t>If application layer can still recover the part of the information unit, even when PDU Set could not be completely received, the PDCP delivers the received PDUs of the incompletely received PDU Set to the application.</w:t>
      </w:r>
    </w:p>
    <w:p w14:paraId="4A9850B1" w14:textId="77777777" w:rsidR="006B435B" w:rsidRDefault="006B435B" w:rsidP="00947147">
      <w:pPr>
        <w:pStyle w:val="ListParagraph"/>
        <w:numPr>
          <w:ilvl w:val="0"/>
          <w:numId w:val="7"/>
        </w:numPr>
        <w:rPr>
          <w:b/>
          <w:lang w:eastAsia="en-US"/>
        </w:rPr>
      </w:pPr>
      <w:r w:rsidRPr="00C53593">
        <w:rPr>
          <w:b/>
          <w:lang w:eastAsia="en-US"/>
        </w:rPr>
        <w:t xml:space="preserve">If application layer needs all the PDUs of the PDU Set to receive the information unit, the PDCP does not deliver the received PDUs of the incompletely received PDU Set to the application. </w:t>
      </w:r>
    </w:p>
    <w:p w14:paraId="505C62A7" w14:textId="77777777" w:rsidR="006B435B" w:rsidRPr="00C53593" w:rsidRDefault="006B435B" w:rsidP="00947147">
      <w:pPr>
        <w:pStyle w:val="ListParagraph"/>
        <w:numPr>
          <w:ilvl w:val="0"/>
          <w:numId w:val="7"/>
        </w:numPr>
        <w:rPr>
          <w:b/>
          <w:lang w:eastAsia="en-US"/>
        </w:rPr>
      </w:pPr>
      <w:r>
        <w:rPr>
          <w:b/>
          <w:lang w:eastAsia="en-US"/>
        </w:rPr>
        <w:t xml:space="preserve">It is configurable to the received PDCP entity whether a) or b) is required.  </w:t>
      </w:r>
    </w:p>
    <w:p w14:paraId="5FFD01EF" w14:textId="77777777" w:rsidR="00A901C7" w:rsidRPr="001F203E" w:rsidRDefault="00A901C7" w:rsidP="00A901C7">
      <w:pPr>
        <w:shd w:val="clear" w:color="auto" w:fill="FFFFFF"/>
        <w:overflowPunct/>
        <w:autoSpaceDE/>
        <w:autoSpaceDN/>
        <w:adjustRightInd/>
        <w:spacing w:after="0"/>
        <w:jc w:val="both"/>
        <w:textAlignment w:val="auto"/>
        <w:rPr>
          <w:rFonts w:eastAsia="Malgun Gothic"/>
          <w:b/>
          <w:lang w:val="en-IN" w:eastAsia="en-IN"/>
        </w:rPr>
      </w:pPr>
      <w:r>
        <w:rPr>
          <w:rFonts w:eastAsia="Malgun Gothic"/>
          <w:b/>
          <w:lang w:val="en-IN" w:eastAsia="en-IN"/>
        </w:rPr>
        <w:t>Proposal 5</w:t>
      </w:r>
      <w:r w:rsidRPr="001F203E">
        <w:rPr>
          <w:rFonts w:eastAsia="Malgun Gothic"/>
          <w:b/>
          <w:lang w:val="en-IN" w:eastAsia="en-IN"/>
        </w:rPr>
        <w:t>:</w:t>
      </w:r>
      <w:r>
        <w:rPr>
          <w:rFonts w:eastAsia="Malgun Gothic"/>
          <w:b/>
          <w:lang w:val="en-IN" w:eastAsia="en-IN"/>
        </w:rPr>
        <w:t xml:space="preserve"> RAN2 is kindly asked to discuss the PDU Set identification information signalling to facilitate the receiver PDCP operation.</w:t>
      </w:r>
    </w:p>
    <w:p w14:paraId="62283AFE" w14:textId="77777777" w:rsidR="00ED62CC" w:rsidRDefault="00ED62CC" w:rsidP="00ED62CC">
      <w:pPr>
        <w:pStyle w:val="Heading1"/>
        <w:rPr>
          <w:rFonts w:eastAsia="Malgun Gothic"/>
          <w:lang w:eastAsia="ko-KR"/>
        </w:rPr>
      </w:pPr>
      <w:r>
        <w:rPr>
          <w:rFonts w:eastAsia="Malgun Gothic" w:hint="eastAsia"/>
          <w:lang w:eastAsia="ko-KR"/>
        </w:rPr>
        <w:t>4</w:t>
      </w:r>
      <w:r>
        <w:rPr>
          <w:rFonts w:eastAsia="Malgun Gothic"/>
          <w:lang w:eastAsia="ko-KR"/>
        </w:rPr>
        <w:t xml:space="preserve"> </w:t>
      </w:r>
      <w:r>
        <w:rPr>
          <w:rFonts w:eastAsia="Malgun Gothic" w:hint="eastAsia"/>
          <w:lang w:eastAsia="ko-KR"/>
        </w:rPr>
        <w:t>Reference</w:t>
      </w:r>
    </w:p>
    <w:p w14:paraId="3C6BFC1D" w14:textId="16031855" w:rsidR="00ED62CC" w:rsidRDefault="00ED62CC" w:rsidP="00ED62CC">
      <w:pPr>
        <w:rPr>
          <w:rFonts w:eastAsia="Malgun Gothic"/>
          <w:lang w:eastAsia="ko-KR"/>
        </w:rPr>
      </w:pPr>
      <w:r w:rsidRPr="001B59B7">
        <w:rPr>
          <w:rFonts w:eastAsia="Malgun Gothic"/>
          <w:lang w:eastAsia="ko-KR"/>
        </w:rPr>
        <w:t xml:space="preserve">[1] </w:t>
      </w:r>
      <w:r w:rsidRPr="003138B7">
        <w:rPr>
          <w:rFonts w:eastAsia="Malgun Gothic"/>
          <w:lang w:eastAsia="ko-KR"/>
        </w:rPr>
        <w:t>RAN2#119</w:t>
      </w:r>
      <w:r w:rsidR="001662E6">
        <w:rPr>
          <w:rFonts w:eastAsia="Malgun Gothic"/>
          <w:lang w:eastAsia="ko-KR"/>
        </w:rPr>
        <w:t>bis-</w:t>
      </w:r>
      <w:r w:rsidRPr="003138B7">
        <w:rPr>
          <w:rFonts w:eastAsia="Malgun Gothic"/>
          <w:lang w:eastAsia="ko-KR"/>
        </w:rPr>
        <w:t>e meeting report v1</w:t>
      </w:r>
    </w:p>
    <w:p w14:paraId="5A09603B" w14:textId="0926D02C" w:rsidR="002D3627" w:rsidRPr="001B59B7" w:rsidRDefault="00ED62CC" w:rsidP="00ED62CC">
      <w:pPr>
        <w:rPr>
          <w:rFonts w:eastAsia="Malgun Gothic"/>
          <w:lang w:eastAsia="ko-KR"/>
        </w:rPr>
      </w:pPr>
      <w:r>
        <w:rPr>
          <w:rFonts w:eastAsia="Malgun Gothic"/>
          <w:lang w:eastAsia="ko-KR"/>
        </w:rPr>
        <w:t xml:space="preserve">[2] R2-2206969 (S4-220505) LS Reply on QoS support with PDU Set granularity </w:t>
      </w:r>
    </w:p>
    <w:sectPr w:rsidR="002D3627" w:rsidRPr="001B59B7"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CD162" w14:textId="77777777" w:rsidR="00325865" w:rsidRDefault="00325865">
      <w:pPr>
        <w:spacing w:after="0"/>
      </w:pPr>
      <w:r>
        <w:separator/>
      </w:r>
    </w:p>
  </w:endnote>
  <w:endnote w:type="continuationSeparator" w:id="0">
    <w:p w14:paraId="3EEED3A8" w14:textId="77777777" w:rsidR="00325865" w:rsidRDefault="00325865">
      <w:pPr>
        <w:spacing w:after="0"/>
      </w:pPr>
      <w:r>
        <w:continuationSeparator/>
      </w:r>
    </w:p>
  </w:endnote>
  <w:endnote w:type="continuationNotice" w:id="1">
    <w:p w14:paraId="466F0733" w14:textId="77777777" w:rsidR="00325865" w:rsidRDefault="00325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Batang">
    <w:altName w:val="Malgun Gothic Semilight"/>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1B133" w14:textId="77777777" w:rsidR="00325865" w:rsidRDefault="00325865">
      <w:pPr>
        <w:spacing w:after="0"/>
      </w:pPr>
      <w:r>
        <w:separator/>
      </w:r>
    </w:p>
  </w:footnote>
  <w:footnote w:type="continuationSeparator" w:id="0">
    <w:p w14:paraId="6F1DBDA3" w14:textId="77777777" w:rsidR="00325865" w:rsidRDefault="00325865">
      <w:pPr>
        <w:spacing w:after="0"/>
      </w:pPr>
      <w:r>
        <w:continuationSeparator/>
      </w:r>
    </w:p>
  </w:footnote>
  <w:footnote w:type="continuationNotice" w:id="1">
    <w:p w14:paraId="3819E2D5" w14:textId="77777777" w:rsidR="00325865" w:rsidRDefault="003258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EBB"/>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41028C"/>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0757884"/>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6A3104"/>
    <w:multiLevelType w:val="hybridMultilevel"/>
    <w:tmpl w:val="63B48F62"/>
    <w:lvl w:ilvl="0" w:tplc="C374C892">
      <w:numFmt w:val="bullet"/>
      <w:lvlText w:val=""/>
      <w:lvlJc w:val="left"/>
      <w:pPr>
        <w:ind w:left="1496" w:hanging="360"/>
      </w:pPr>
      <w:rPr>
        <w:rFonts w:ascii="Wingdings" w:eastAsia="MS Mincho" w:hAnsi="Wingdings" w:cs="Times New Roman"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4" w15:restartNumberingAfterBreak="0">
    <w:nsid w:val="2904451A"/>
    <w:multiLevelType w:val="hybridMultilevel"/>
    <w:tmpl w:val="7494B38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15:restartNumberingAfterBreak="0">
    <w:nsid w:val="2A111B3F"/>
    <w:multiLevelType w:val="hybridMultilevel"/>
    <w:tmpl w:val="0862F4F4"/>
    <w:lvl w:ilvl="0" w:tplc="494439EE">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643741E"/>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E99315D"/>
    <w:multiLevelType w:val="hybridMultilevel"/>
    <w:tmpl w:val="FC0A9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A4B3C9A"/>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BAF5D7B"/>
    <w:multiLevelType w:val="hybridMultilevel"/>
    <w:tmpl w:val="E8A6C3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4871"/>
        </w:tabs>
        <w:ind w:left="-4871" w:hanging="360"/>
      </w:pPr>
      <w:rPr>
        <w:rFonts w:ascii="Symbol" w:hAnsi="Symbol" w:hint="default"/>
        <w:b/>
        <w:i w:val="0"/>
        <w:color w:val="auto"/>
        <w:sz w:val="22"/>
      </w:rPr>
    </w:lvl>
    <w:lvl w:ilvl="1" w:tplc="04090003">
      <w:start w:val="1"/>
      <w:numFmt w:val="bullet"/>
      <w:lvlText w:val="o"/>
      <w:lvlJc w:val="left"/>
      <w:pPr>
        <w:tabs>
          <w:tab w:val="num" w:pos="-5050"/>
        </w:tabs>
        <w:ind w:left="-5050" w:hanging="360"/>
      </w:pPr>
      <w:rPr>
        <w:rFonts w:ascii="Courier New" w:hAnsi="Courier New" w:cs="Courier New" w:hint="default"/>
      </w:rPr>
    </w:lvl>
    <w:lvl w:ilvl="2" w:tplc="04090005">
      <w:start w:val="1"/>
      <w:numFmt w:val="bullet"/>
      <w:lvlText w:val=""/>
      <w:lvlJc w:val="left"/>
      <w:pPr>
        <w:tabs>
          <w:tab w:val="num" w:pos="-4330"/>
        </w:tabs>
        <w:ind w:left="-4330" w:hanging="360"/>
      </w:pPr>
      <w:rPr>
        <w:rFonts w:ascii="Wingdings" w:hAnsi="Wingdings" w:hint="default"/>
      </w:rPr>
    </w:lvl>
    <w:lvl w:ilvl="3" w:tplc="C374C892">
      <w:numFmt w:val="bullet"/>
      <w:lvlText w:val=""/>
      <w:lvlJc w:val="left"/>
      <w:pPr>
        <w:ind w:left="-3610" w:hanging="360"/>
      </w:pPr>
      <w:rPr>
        <w:rFonts w:ascii="Wingdings" w:eastAsia="MS Mincho" w:hAnsi="Wingdings" w:cs="Times New Roman" w:hint="default"/>
      </w:rPr>
    </w:lvl>
    <w:lvl w:ilvl="4" w:tplc="04090003" w:tentative="1">
      <w:start w:val="1"/>
      <w:numFmt w:val="bullet"/>
      <w:lvlText w:val="o"/>
      <w:lvlJc w:val="left"/>
      <w:pPr>
        <w:tabs>
          <w:tab w:val="num" w:pos="-2890"/>
        </w:tabs>
        <w:ind w:left="-2890" w:hanging="360"/>
      </w:pPr>
      <w:rPr>
        <w:rFonts w:ascii="Courier New" w:hAnsi="Courier New" w:cs="Courier New" w:hint="default"/>
      </w:rPr>
    </w:lvl>
    <w:lvl w:ilvl="5" w:tplc="04090005" w:tentative="1">
      <w:start w:val="1"/>
      <w:numFmt w:val="bullet"/>
      <w:lvlText w:val=""/>
      <w:lvlJc w:val="left"/>
      <w:pPr>
        <w:tabs>
          <w:tab w:val="num" w:pos="-2170"/>
        </w:tabs>
        <w:ind w:left="-2170" w:hanging="360"/>
      </w:pPr>
      <w:rPr>
        <w:rFonts w:ascii="Wingdings" w:hAnsi="Wingdings" w:hint="default"/>
      </w:rPr>
    </w:lvl>
    <w:lvl w:ilvl="6" w:tplc="04090001" w:tentative="1">
      <w:start w:val="1"/>
      <w:numFmt w:val="bullet"/>
      <w:lvlText w:val=""/>
      <w:lvlJc w:val="left"/>
      <w:pPr>
        <w:tabs>
          <w:tab w:val="num" w:pos="-1450"/>
        </w:tabs>
        <w:ind w:left="-1450" w:hanging="360"/>
      </w:pPr>
      <w:rPr>
        <w:rFonts w:ascii="Symbol" w:hAnsi="Symbol" w:hint="default"/>
      </w:rPr>
    </w:lvl>
    <w:lvl w:ilvl="7" w:tplc="04090003" w:tentative="1">
      <w:start w:val="1"/>
      <w:numFmt w:val="bullet"/>
      <w:lvlText w:val="o"/>
      <w:lvlJc w:val="left"/>
      <w:pPr>
        <w:tabs>
          <w:tab w:val="num" w:pos="-730"/>
        </w:tabs>
        <w:ind w:left="-730" w:hanging="360"/>
      </w:pPr>
      <w:rPr>
        <w:rFonts w:ascii="Courier New" w:hAnsi="Courier New" w:cs="Courier New" w:hint="default"/>
      </w:rPr>
    </w:lvl>
    <w:lvl w:ilvl="8" w:tplc="04090005" w:tentative="1">
      <w:start w:val="1"/>
      <w:numFmt w:val="bullet"/>
      <w:lvlText w:val=""/>
      <w:lvlJc w:val="left"/>
      <w:pPr>
        <w:tabs>
          <w:tab w:val="num" w:pos="-10"/>
        </w:tabs>
        <w:ind w:left="-10" w:hanging="360"/>
      </w:pPr>
      <w:rPr>
        <w:rFonts w:ascii="Wingdings" w:hAnsi="Wingdings" w:hint="default"/>
      </w:rPr>
    </w:lvl>
  </w:abstractNum>
  <w:num w:numId="1">
    <w:abstractNumId w:val="10"/>
  </w:num>
  <w:num w:numId="2">
    <w:abstractNumId w:val="3"/>
  </w:num>
  <w:num w:numId="3">
    <w:abstractNumId w:val="7"/>
  </w:num>
  <w:num w:numId="4">
    <w:abstractNumId w:val="9"/>
  </w:num>
  <w:num w:numId="5">
    <w:abstractNumId w:val="5"/>
  </w:num>
  <w:num w:numId="6">
    <w:abstractNumId w:val="0"/>
  </w:num>
  <w:num w:numId="7">
    <w:abstractNumId w:val="1"/>
  </w:num>
  <w:num w:numId="8">
    <w:abstractNumId w:val="8"/>
  </w:num>
  <w:num w:numId="9">
    <w:abstractNumId w:val="6"/>
  </w:num>
  <w:num w:numId="10">
    <w:abstractNumId w:val="4"/>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CF5"/>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4D"/>
    <w:rsid w:val="002750B7"/>
    <w:rsid w:val="0027511C"/>
    <w:rsid w:val="0027515D"/>
    <w:rsid w:val="00275627"/>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67"/>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B07"/>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E2"/>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A62"/>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3CD"/>
    <w:rsid w:val="006D6DC6"/>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340"/>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EB0"/>
    <w:rsid w:val="009F0F71"/>
    <w:rsid w:val="009F12D3"/>
    <w:rsid w:val="009F141E"/>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A5B"/>
    <w:rsid w:val="00D74BB1"/>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959A32-11AB-4CB1-94E5-BDE60056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1906</TotalTime>
  <Pages>4</Pages>
  <Words>2141</Words>
  <Characters>12210</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cp:lastModifiedBy>
  <cp:revision>90</cp:revision>
  <cp:lastPrinted>2017-05-08T10:55:00Z</cp:lastPrinted>
  <dcterms:created xsi:type="dcterms:W3CDTF">2022-07-29T14:13:00Z</dcterms:created>
  <dcterms:modified xsi:type="dcterms:W3CDTF">2022-11-04T06:07:00Z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